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26" w:rsidRDefault="00A53026" w:rsidP="00A53026">
      <w:pPr>
        <w:spacing w:line="276" w:lineRule="auto"/>
        <w:jc w:val="center"/>
        <w:rPr>
          <w:b/>
        </w:rPr>
      </w:pPr>
      <w:r w:rsidRPr="008B461E">
        <w:rPr>
          <w:b/>
        </w:rPr>
        <w:t xml:space="preserve">Opatření </w:t>
      </w:r>
      <w:r w:rsidR="00DC450A">
        <w:rPr>
          <w:b/>
        </w:rPr>
        <w:t>tajemníka</w:t>
      </w:r>
      <w:r w:rsidRPr="008B461E">
        <w:rPr>
          <w:b/>
        </w:rPr>
        <w:t xml:space="preserve"> č. </w:t>
      </w:r>
      <w:r w:rsidR="00AF2EC8">
        <w:rPr>
          <w:b/>
        </w:rPr>
        <w:t>2</w:t>
      </w:r>
      <w:r w:rsidRPr="0056340E">
        <w:rPr>
          <w:b/>
        </w:rPr>
        <w:t>/</w:t>
      </w:r>
      <w:r w:rsidRPr="008B461E">
        <w:rPr>
          <w:b/>
        </w:rPr>
        <w:t>201</w:t>
      </w:r>
      <w:r>
        <w:rPr>
          <w:b/>
        </w:rPr>
        <w:t>7</w:t>
      </w:r>
    </w:p>
    <w:p w:rsidR="00A53026" w:rsidRPr="006542F9" w:rsidRDefault="00A53026" w:rsidP="00A53026">
      <w:pPr>
        <w:spacing w:line="276" w:lineRule="auto"/>
        <w:jc w:val="center"/>
      </w:pPr>
      <w:proofErr w:type="gramStart"/>
      <w:r w:rsidRPr="006542F9">
        <w:t>č.j.</w:t>
      </w:r>
      <w:proofErr w:type="gramEnd"/>
      <w:r w:rsidRPr="006542F9">
        <w:t xml:space="preserve">: </w:t>
      </w:r>
      <w:r w:rsidR="00351C90">
        <w:t>002</w:t>
      </w:r>
      <w:bookmarkStart w:id="0" w:name="_GoBack"/>
      <w:bookmarkEnd w:id="0"/>
      <w:r w:rsidRPr="006542F9">
        <w:t>/2017/D</w:t>
      </w:r>
    </w:p>
    <w:p w:rsidR="00A53026" w:rsidRPr="006542F9" w:rsidRDefault="00A53026" w:rsidP="00A53026">
      <w:pPr>
        <w:spacing w:line="276" w:lineRule="auto"/>
        <w:jc w:val="both"/>
        <w:rPr>
          <w:b/>
        </w:rPr>
      </w:pPr>
    </w:p>
    <w:p w:rsidR="00A53026" w:rsidRDefault="00A53026" w:rsidP="00A53026">
      <w:pPr>
        <w:spacing w:line="276" w:lineRule="auto"/>
        <w:jc w:val="center"/>
        <w:rPr>
          <w:b/>
        </w:rPr>
      </w:pPr>
    </w:p>
    <w:p w:rsidR="00A53026" w:rsidRDefault="00A53026" w:rsidP="00A53026">
      <w:pPr>
        <w:spacing w:line="276" w:lineRule="auto"/>
        <w:rPr>
          <w:b/>
        </w:rPr>
      </w:pPr>
      <w:r w:rsidRPr="00B048F5">
        <w:t>Název:</w:t>
      </w:r>
      <w:r>
        <w:rPr>
          <w:b/>
        </w:rPr>
        <w:t xml:space="preserve"> </w:t>
      </w:r>
      <w:r>
        <w:rPr>
          <w:b/>
        </w:rPr>
        <w:tab/>
        <w:t xml:space="preserve">O oběhu účetních i neúčetních dokladů a podpisových vzorech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                </w:t>
      </w:r>
    </w:p>
    <w:p w:rsidR="000E0EFF" w:rsidRDefault="00A53026" w:rsidP="00A53026">
      <w:pPr>
        <w:spacing w:line="276" w:lineRule="auto"/>
      </w:pPr>
      <w:r>
        <w:rPr>
          <w:b/>
        </w:rPr>
        <w:t xml:space="preserve">                        HTF</w:t>
      </w:r>
      <w:r w:rsidR="000E0EFF" w:rsidRPr="000E0EFF">
        <w:rPr>
          <w:b/>
        </w:rPr>
        <w:t xml:space="preserve"> </w:t>
      </w:r>
      <w:r w:rsidR="000E0EFF">
        <w:rPr>
          <w:b/>
        </w:rPr>
        <w:t>UK</w:t>
      </w:r>
      <w:r w:rsidR="000E0EFF">
        <w:t xml:space="preserve"> </w:t>
      </w:r>
    </w:p>
    <w:p w:rsidR="003679AC" w:rsidRDefault="00A53026" w:rsidP="00A53026">
      <w:pPr>
        <w:spacing w:line="276" w:lineRule="auto"/>
      </w:pPr>
      <w:r>
        <w:t>K provedení:</w:t>
      </w:r>
      <w:r>
        <w:tab/>
      </w:r>
      <w:r w:rsidR="003679AC">
        <w:t>zák.</w:t>
      </w:r>
      <w:r w:rsidR="003679AC" w:rsidRPr="003679AC">
        <w:t xml:space="preserve"> č. 563/1991 Sb., o účetnictví,</w:t>
      </w:r>
      <w:r w:rsidR="003679AC">
        <w:t xml:space="preserve"> zák.</w:t>
      </w:r>
      <w:r w:rsidR="003679AC" w:rsidRPr="003679AC">
        <w:t xml:space="preserve"> č. 320/2001 Sb., o finanční </w:t>
      </w:r>
      <w:r w:rsidR="003679AC">
        <w:t xml:space="preserve">  </w:t>
      </w:r>
    </w:p>
    <w:p w:rsidR="003679AC" w:rsidRDefault="003679AC" w:rsidP="00A53026">
      <w:pPr>
        <w:spacing w:line="276" w:lineRule="auto"/>
      </w:pPr>
      <w:r>
        <w:t xml:space="preserve">                        </w:t>
      </w:r>
      <w:r w:rsidRPr="003679AC">
        <w:t>kontrole ve veřejné správě a o změně některých zákonů</w:t>
      </w:r>
      <w:r>
        <w:t xml:space="preserve">, </w:t>
      </w:r>
      <w:proofErr w:type="spellStart"/>
      <w:r>
        <w:t>vyhl</w:t>
      </w:r>
      <w:proofErr w:type="spellEnd"/>
      <w:r>
        <w:t>.</w:t>
      </w:r>
      <w:r w:rsidRPr="003679AC">
        <w:t xml:space="preserve"> č. 416/2004 Sb., </w:t>
      </w:r>
    </w:p>
    <w:p w:rsidR="003679AC" w:rsidRDefault="003679AC" w:rsidP="00A53026">
      <w:pPr>
        <w:spacing w:line="276" w:lineRule="auto"/>
      </w:pPr>
      <w:r>
        <w:t xml:space="preserve">                        </w:t>
      </w:r>
      <w:r w:rsidRPr="003679AC">
        <w:t>kterou se provádí zákon o finanční kontrole</w:t>
      </w:r>
    </w:p>
    <w:p w:rsidR="003679AC" w:rsidRDefault="003679AC" w:rsidP="00A53026">
      <w:pPr>
        <w:spacing w:line="276" w:lineRule="auto"/>
      </w:pPr>
    </w:p>
    <w:p w:rsidR="00A53026" w:rsidRPr="004A3143" w:rsidRDefault="003679AC" w:rsidP="00A53026">
      <w:pPr>
        <w:spacing w:line="276" w:lineRule="auto"/>
        <w:rPr>
          <w:color w:val="FF0000"/>
        </w:rPr>
      </w:pPr>
      <w:r>
        <w:t>Účinnost:</w:t>
      </w:r>
      <w:r>
        <w:tab/>
      </w:r>
      <w:r w:rsidR="00AF2EC8" w:rsidRPr="00AF2EC8">
        <w:t>1.</w:t>
      </w:r>
      <w:r w:rsidR="00A53026" w:rsidRPr="00AF2EC8">
        <w:t xml:space="preserve"> 3. 2017</w:t>
      </w:r>
    </w:p>
    <w:p w:rsidR="00A53026" w:rsidRDefault="00A53026" w:rsidP="00A53026">
      <w:pPr>
        <w:spacing w:line="276" w:lineRule="auto"/>
      </w:pPr>
    </w:p>
    <w:p w:rsidR="00A53026" w:rsidRDefault="00A53026">
      <w:pPr>
        <w:rPr>
          <w:color w:val="FF0000"/>
        </w:rPr>
      </w:pPr>
    </w:p>
    <w:p w:rsidR="00A53026" w:rsidRDefault="00A53026">
      <w:pPr>
        <w:rPr>
          <w:color w:val="FF0000"/>
        </w:rPr>
      </w:pPr>
    </w:p>
    <w:p w:rsidR="00A53026" w:rsidRDefault="00A53026">
      <w:pPr>
        <w:rPr>
          <w:color w:val="FF0000"/>
        </w:rPr>
      </w:pPr>
    </w:p>
    <w:p w:rsidR="00A53026" w:rsidRDefault="00A53026" w:rsidP="00A53026">
      <w:pPr>
        <w:spacing w:before="164" w:after="82"/>
        <w:jc w:val="center"/>
        <w:rPr>
          <w:rFonts w:ascii="Tahoma" w:hAnsi="Tahoma" w:cs="Tahoma"/>
          <w:sz w:val="20"/>
          <w:szCs w:val="20"/>
        </w:rPr>
      </w:pPr>
    </w:p>
    <w:p w:rsidR="00A53026" w:rsidRPr="003679AC" w:rsidRDefault="00A53026" w:rsidP="00A53026">
      <w:pPr>
        <w:spacing w:before="164" w:after="82"/>
        <w:ind w:firstLine="708"/>
        <w:jc w:val="both"/>
      </w:pPr>
      <w:r w:rsidRPr="003679AC">
        <w:t>Podle zákona č. 563/1991 Sb., o účetnictví, v platném znění (dále jen „zákon o účetnictví“) jsou účetní jednotky povinny vést účetnictví správné, úplné, průkazné, srozumitelné, přehledné a způsobem zaručujícím trvalost účetních záznamů. K naplnění povinností vyplývajících ze zákona o účetnictví se také použijí kontrolní metody a kontrolní postupy předepsané zákonem č. 320/2001 Sb., o finanční kontrole ve veřejné správě a o změně některých zákonů (dále jen „zákon o finanční kontrole“), v platném znění a vyhláškou č. 416/2004 Sb., kterou se provádí zákon o finanční kontrole, v platném znění</w:t>
      </w:r>
      <w:r w:rsidRPr="003679AC">
        <w:rPr>
          <w:color w:val="0000FF"/>
        </w:rPr>
        <w:t>.</w:t>
      </w:r>
    </w:p>
    <w:p w:rsidR="00A53026" w:rsidRPr="003679AC" w:rsidRDefault="00A53026" w:rsidP="00A53026">
      <w:pPr>
        <w:rPr>
          <w:b/>
          <w:bCs/>
        </w:rPr>
      </w:pPr>
    </w:p>
    <w:p w:rsidR="00A53026" w:rsidRPr="003679AC" w:rsidRDefault="003679AC" w:rsidP="00A53026">
      <w:pPr>
        <w:jc w:val="center"/>
        <w:rPr>
          <w:b/>
        </w:rPr>
      </w:pPr>
      <w:r>
        <w:rPr>
          <w:b/>
        </w:rPr>
        <w:t>Čl.</w:t>
      </w:r>
      <w:r w:rsidR="00A53026" w:rsidRPr="003679AC">
        <w:rPr>
          <w:b/>
        </w:rPr>
        <w:t xml:space="preserve"> 1</w:t>
      </w:r>
    </w:p>
    <w:p w:rsidR="00A53026" w:rsidRPr="003679AC" w:rsidRDefault="00A53026" w:rsidP="00A53026">
      <w:pPr>
        <w:jc w:val="center"/>
        <w:rPr>
          <w:b/>
        </w:rPr>
      </w:pPr>
      <w:r w:rsidRPr="003679AC">
        <w:rPr>
          <w:b/>
        </w:rPr>
        <w:t>Základní pojmy</w:t>
      </w:r>
    </w:p>
    <w:p w:rsidR="00A53026" w:rsidRPr="003679AC" w:rsidRDefault="00A53026" w:rsidP="00A53026">
      <w:pPr>
        <w:rPr>
          <w:b/>
        </w:rPr>
      </w:pPr>
    </w:p>
    <w:p w:rsidR="00A53026" w:rsidRPr="003679AC" w:rsidRDefault="00A53026" w:rsidP="00A53026">
      <w:pPr>
        <w:spacing w:before="164" w:after="82"/>
        <w:rPr>
          <w:b/>
        </w:rPr>
      </w:pPr>
      <w:r w:rsidRPr="003679AC">
        <w:rPr>
          <w:b/>
        </w:rPr>
        <w:t>1. Výklad pojmů</w:t>
      </w:r>
    </w:p>
    <w:p w:rsidR="00A53026" w:rsidRPr="003679AC" w:rsidRDefault="00A53026" w:rsidP="00A53026">
      <w:pPr>
        <w:spacing w:before="164" w:after="82"/>
        <w:jc w:val="both"/>
      </w:pPr>
      <w:r w:rsidRPr="003679AC">
        <w:rPr>
          <w:b/>
        </w:rPr>
        <w:t>Správné účetnictví</w:t>
      </w:r>
      <w:r w:rsidRPr="003679AC">
        <w:t xml:space="preserve"> – účetnictví je správné, jestliže účetní jednotka vede účetnictví tak, že to neodporuje zákonu o účetnictví a ostatním právním předpisům, ani neobchází jejich účel.</w:t>
      </w:r>
    </w:p>
    <w:p w:rsidR="00A53026" w:rsidRPr="003679AC" w:rsidRDefault="00A53026" w:rsidP="00A53026">
      <w:pPr>
        <w:spacing w:before="164" w:after="82"/>
        <w:jc w:val="both"/>
      </w:pPr>
      <w:r w:rsidRPr="003679AC">
        <w:rPr>
          <w:b/>
        </w:rPr>
        <w:t>Úplné účetnictví</w:t>
      </w:r>
      <w:r w:rsidRPr="003679AC">
        <w:t xml:space="preserve"> – účetnictví je úplné, jestliže účetní jednotka zaúčtovala v účetních knihách všechny účetní případy v účetním období.</w:t>
      </w:r>
    </w:p>
    <w:p w:rsidR="00A53026" w:rsidRPr="003679AC" w:rsidRDefault="00A53026" w:rsidP="00A53026">
      <w:pPr>
        <w:spacing w:before="164" w:after="82"/>
        <w:jc w:val="both"/>
      </w:pPr>
      <w:r w:rsidRPr="003679AC">
        <w:rPr>
          <w:b/>
        </w:rPr>
        <w:t>Průkazné účetnictví</w:t>
      </w:r>
      <w:r w:rsidRPr="003679AC">
        <w:t xml:space="preserve"> – účetnictví je průkazné, jestliže všechny účetní záznamy jsou průkazné a účetní jednotka provedla inventarizaci. </w:t>
      </w:r>
    </w:p>
    <w:p w:rsidR="00A53026" w:rsidRPr="003679AC" w:rsidRDefault="00A53026" w:rsidP="00A53026">
      <w:pPr>
        <w:spacing w:before="164" w:after="82"/>
        <w:jc w:val="both"/>
      </w:pPr>
      <w:r w:rsidRPr="003679AC">
        <w:rPr>
          <w:b/>
        </w:rPr>
        <w:t>Srozumitelné účetnictví</w:t>
      </w:r>
      <w:r w:rsidRPr="003679AC">
        <w:t xml:space="preserve"> – účetnictví je srozumitelné, jestliže umožňuje jednotlivě i v souvislostech spolehlivě a jednoznačně určit obsah účetních případů s použitím metod uvedených v § 4 odst. 8 zákona o účetnictví a obsah účetních záznamů s použitím nástrojů uvedených v § 4 odst. 10 zákona o účetnictví.</w:t>
      </w:r>
    </w:p>
    <w:p w:rsidR="00A53026" w:rsidRPr="003679AC" w:rsidRDefault="00A53026" w:rsidP="00A53026">
      <w:pPr>
        <w:spacing w:before="164" w:after="82"/>
        <w:jc w:val="both"/>
      </w:pPr>
      <w:r w:rsidRPr="003679AC">
        <w:rPr>
          <w:b/>
        </w:rPr>
        <w:t>Trvalost účetních záznamů</w:t>
      </w:r>
      <w:r w:rsidRPr="003679AC">
        <w:t xml:space="preserve"> – účetnictví je vedeno způsobem zaručujícím trvalost účetních záznamů, jestliže účetní jednotka je schopna plnit povinnosti spojené s jejich úschovou a zpracováním po dobu stanovenou zákonem o účetnictví.  </w:t>
      </w:r>
    </w:p>
    <w:p w:rsidR="00A53026" w:rsidRPr="003679AC" w:rsidRDefault="00A53026" w:rsidP="00A53026">
      <w:pPr>
        <w:spacing w:before="164" w:after="82"/>
        <w:jc w:val="both"/>
        <w:rPr>
          <w:b/>
        </w:rPr>
      </w:pPr>
      <w:r w:rsidRPr="003679AC">
        <w:rPr>
          <w:b/>
        </w:rPr>
        <w:t>Účetní doklady</w:t>
      </w:r>
      <w:r w:rsidRPr="003679AC">
        <w:t xml:space="preserve"> </w:t>
      </w:r>
      <w:r w:rsidRPr="003679AC">
        <w:rPr>
          <w:bCs/>
        </w:rPr>
        <w:t xml:space="preserve">jsou průkazné účetní záznamy, které musí obsahovat náležitosti stanovené </w:t>
      </w:r>
      <w:r w:rsidRPr="003679AC">
        <w:t xml:space="preserve">v čl. 1 odst. 2 </w:t>
      </w:r>
      <w:r w:rsidRPr="003679AC">
        <w:rPr>
          <w:b/>
        </w:rPr>
        <w:t>tohoto opatření.</w:t>
      </w:r>
    </w:p>
    <w:p w:rsidR="00A53026" w:rsidRPr="003679AC" w:rsidRDefault="00A53026" w:rsidP="00A53026">
      <w:pPr>
        <w:spacing w:before="164" w:after="82"/>
        <w:jc w:val="both"/>
      </w:pPr>
      <w:r w:rsidRPr="003679AC">
        <w:rPr>
          <w:b/>
        </w:rPr>
        <w:lastRenderedPageBreak/>
        <w:t>Kontrolními metodami a kontrolními postupy</w:t>
      </w:r>
      <w:r w:rsidRPr="003679AC">
        <w:t xml:space="preserve"> se zajišťuje ochrana veřejných prostředků proti rizikům, nesrovnalostem nebo jiným nedostatkům způsobeným zejména porušením právních předpisů, nehospodárným, neúčelným a neefektivním nakládáním s veřejnými prostředky nebo trestnou činností.</w:t>
      </w:r>
    </w:p>
    <w:p w:rsidR="00A53026" w:rsidRPr="003679AC" w:rsidRDefault="00A53026" w:rsidP="00A53026">
      <w:pPr>
        <w:spacing w:before="164" w:after="82"/>
        <w:jc w:val="both"/>
      </w:pPr>
      <w:r w:rsidRPr="003679AC">
        <w:rPr>
          <w:b/>
        </w:rPr>
        <w:t>Schvalovací postupy předběžné řídící kontroly</w:t>
      </w:r>
      <w:r w:rsidRPr="003679AC">
        <w:t xml:space="preserve"> zajišťují prověření podkladů připravovaných operací nebo v případech zjištění nedostatků pozastavení těchto operací až do doby jejich odstranění.</w:t>
      </w:r>
    </w:p>
    <w:p w:rsidR="008E5963" w:rsidRPr="008E5963" w:rsidRDefault="00A53026" w:rsidP="00A53026">
      <w:pPr>
        <w:spacing w:before="164" w:after="82"/>
        <w:jc w:val="both"/>
        <w:rPr>
          <w:color w:val="FF0000"/>
        </w:rPr>
      </w:pPr>
      <w:r w:rsidRPr="003679AC">
        <w:rPr>
          <w:b/>
        </w:rPr>
        <w:t>Příkazce operace</w:t>
      </w:r>
      <w:r w:rsidRPr="003679AC">
        <w:t xml:space="preserve"> je vždy vedoucí zaměstnanec oprávněný hospo</w:t>
      </w:r>
      <w:r w:rsidR="008E5963">
        <w:t>dařit s ucelenou částí rozpočtu</w:t>
      </w:r>
      <w:r w:rsidR="00B920DD">
        <w:t>,</w:t>
      </w:r>
      <w:r w:rsidRPr="003679AC">
        <w:t xml:space="preserve"> pověřený vedoucí zaměstnanec oprávněný k nakládání s prostředky konkrétního pracoviště</w:t>
      </w:r>
      <w:r w:rsidR="00842F4A">
        <w:t>,</w:t>
      </w:r>
      <w:r w:rsidR="00B920DD">
        <w:t xml:space="preserve"> řešitel</w:t>
      </w:r>
      <w:r w:rsidR="00842F4A">
        <w:t xml:space="preserve"> grantu</w:t>
      </w:r>
      <w:r w:rsidRPr="003679AC">
        <w:t xml:space="preserve"> nebo projektu. </w:t>
      </w:r>
    </w:p>
    <w:p w:rsidR="00473BB4" w:rsidRDefault="00A53026" w:rsidP="00A53026">
      <w:pPr>
        <w:spacing w:before="164" w:after="82"/>
        <w:jc w:val="both"/>
      </w:pPr>
      <w:r w:rsidRPr="003679AC">
        <w:rPr>
          <w:b/>
        </w:rPr>
        <w:t>Správce rozpočtu</w:t>
      </w:r>
      <w:r w:rsidRPr="003679AC">
        <w:t xml:space="preserve"> je vedoucí zaměstnanec odpovědný za správu rozpočtu </w:t>
      </w:r>
      <w:r w:rsidR="008E5963">
        <w:t>fakulty (tajemník).</w:t>
      </w:r>
      <w:r w:rsidRPr="003679AC">
        <w:t xml:space="preserve"> Správcem rozpočtu nesmí být osoba, která je zároveň příkazcem operace pro danou operaci. </w:t>
      </w:r>
    </w:p>
    <w:p w:rsidR="00A53026" w:rsidRPr="003679AC" w:rsidRDefault="00A53026" w:rsidP="00A53026">
      <w:pPr>
        <w:spacing w:before="164" w:after="82"/>
        <w:jc w:val="both"/>
      </w:pPr>
      <w:r w:rsidRPr="003679AC">
        <w:rPr>
          <w:b/>
        </w:rPr>
        <w:t>Hlavní účetní</w:t>
      </w:r>
      <w:r w:rsidRPr="003679AC">
        <w:t xml:space="preserve"> je zaměstnanec ekonomického od</w:t>
      </w:r>
      <w:r w:rsidR="008E5963">
        <w:t>dělení</w:t>
      </w:r>
      <w:r w:rsidRPr="003679AC">
        <w:t xml:space="preserve"> odpovědný za vedení účetnictví </w:t>
      </w:r>
      <w:r w:rsidR="008E5963">
        <w:t>fakulty</w:t>
      </w:r>
      <w:r w:rsidRPr="003679AC">
        <w:t>.</w:t>
      </w:r>
    </w:p>
    <w:p w:rsidR="00A53026" w:rsidRPr="003679AC" w:rsidRDefault="00A53026" w:rsidP="00A53026">
      <w:pPr>
        <w:pStyle w:val="Nzev1"/>
        <w:spacing w:before="0" w:line="240" w:lineRule="exact"/>
        <w:rPr>
          <w:b/>
          <w:bCs/>
        </w:rPr>
      </w:pPr>
    </w:p>
    <w:p w:rsidR="00A53026" w:rsidRPr="003679AC" w:rsidRDefault="00A53026" w:rsidP="00A53026">
      <w:pPr>
        <w:pStyle w:val="Nzev1"/>
        <w:spacing w:before="0" w:line="240" w:lineRule="exact"/>
        <w:rPr>
          <w:b/>
          <w:bCs/>
        </w:rPr>
      </w:pPr>
    </w:p>
    <w:p w:rsidR="00A53026" w:rsidRPr="003679AC" w:rsidRDefault="00A53026" w:rsidP="00A53026">
      <w:pPr>
        <w:pStyle w:val="Nzev1"/>
        <w:spacing w:before="0" w:line="240" w:lineRule="exact"/>
        <w:rPr>
          <w:b/>
          <w:bCs/>
        </w:rPr>
      </w:pPr>
    </w:p>
    <w:p w:rsidR="00A53026" w:rsidRPr="003679AC" w:rsidRDefault="00A53026" w:rsidP="00A53026">
      <w:pPr>
        <w:pStyle w:val="Nzev1"/>
        <w:spacing w:before="0" w:line="240" w:lineRule="exact"/>
        <w:rPr>
          <w:b/>
          <w:bCs/>
        </w:rPr>
      </w:pPr>
      <w:r w:rsidRPr="003679AC">
        <w:rPr>
          <w:b/>
          <w:bCs/>
        </w:rPr>
        <w:t xml:space="preserve">2. Účetní doklady a druhy účetních dokladů </w:t>
      </w:r>
    </w:p>
    <w:p w:rsidR="00BA4300" w:rsidRDefault="00BA4300" w:rsidP="00A53026">
      <w:pPr>
        <w:pStyle w:val="Nzev1"/>
        <w:spacing w:before="0" w:line="240" w:lineRule="exact"/>
        <w:rPr>
          <w:bCs/>
        </w:rPr>
      </w:pPr>
    </w:p>
    <w:p w:rsidR="00A53026" w:rsidRPr="003679AC" w:rsidRDefault="00A53026" w:rsidP="00A53026">
      <w:pPr>
        <w:pStyle w:val="Nzev1"/>
        <w:spacing w:before="0" w:line="240" w:lineRule="exact"/>
        <w:rPr>
          <w:bCs/>
        </w:rPr>
      </w:pPr>
      <w:r w:rsidRPr="003679AC">
        <w:rPr>
          <w:bCs/>
        </w:rPr>
        <w:t>Účetní doklady jsou průkazné účetní záznamy, které musí v souladu s § 11 zákona o účetnictví obsahovat:</w:t>
      </w:r>
    </w:p>
    <w:p w:rsidR="00A53026" w:rsidRPr="003679AC" w:rsidRDefault="00A53026" w:rsidP="00A53026">
      <w:pPr>
        <w:numPr>
          <w:ilvl w:val="0"/>
          <w:numId w:val="1"/>
        </w:numPr>
        <w:jc w:val="both"/>
      </w:pPr>
      <w:r w:rsidRPr="003679AC">
        <w:t>označení účetního dokladu,</w:t>
      </w:r>
    </w:p>
    <w:p w:rsidR="00A53026" w:rsidRPr="003679AC" w:rsidRDefault="00A53026" w:rsidP="00A53026">
      <w:pPr>
        <w:numPr>
          <w:ilvl w:val="0"/>
          <w:numId w:val="1"/>
        </w:numPr>
        <w:jc w:val="both"/>
      </w:pPr>
      <w:r w:rsidRPr="003679AC">
        <w:t xml:space="preserve">obsah účetního případu a jeho účastníky, </w:t>
      </w:r>
    </w:p>
    <w:p w:rsidR="00A53026" w:rsidRPr="003679AC" w:rsidRDefault="00A53026" w:rsidP="00A53026">
      <w:pPr>
        <w:numPr>
          <w:ilvl w:val="0"/>
          <w:numId w:val="1"/>
        </w:numPr>
        <w:jc w:val="both"/>
      </w:pPr>
      <w:r w:rsidRPr="003679AC">
        <w:t xml:space="preserve">peněžní částku nebo informaci o ceně za měrnou jednotku a vyjádření množství, </w:t>
      </w:r>
    </w:p>
    <w:p w:rsidR="00A53026" w:rsidRPr="003679AC" w:rsidRDefault="00A53026" w:rsidP="00A53026">
      <w:pPr>
        <w:numPr>
          <w:ilvl w:val="0"/>
          <w:numId w:val="1"/>
        </w:numPr>
        <w:jc w:val="both"/>
      </w:pPr>
      <w:r w:rsidRPr="003679AC">
        <w:t xml:space="preserve">okamžik vyhotovení účetního dokladu, </w:t>
      </w:r>
    </w:p>
    <w:p w:rsidR="00A53026" w:rsidRPr="003679AC" w:rsidRDefault="00A53026" w:rsidP="00A53026">
      <w:pPr>
        <w:numPr>
          <w:ilvl w:val="0"/>
          <w:numId w:val="1"/>
        </w:numPr>
        <w:jc w:val="both"/>
      </w:pPr>
      <w:r w:rsidRPr="003679AC">
        <w:t xml:space="preserve">okamžik uskutečnění účetního případu, není-li shodný s okamžikem podle písmene d), </w:t>
      </w:r>
    </w:p>
    <w:p w:rsidR="00A53026" w:rsidRPr="003679AC" w:rsidRDefault="00A53026" w:rsidP="00A53026">
      <w:pPr>
        <w:numPr>
          <w:ilvl w:val="0"/>
          <w:numId w:val="1"/>
        </w:numPr>
        <w:jc w:val="both"/>
      </w:pPr>
      <w:r w:rsidRPr="003679AC">
        <w:t>podpisový záznam podle § 33a odst. 4 zákona o účetnictví osoby odpovědné za účetní případ a podpisový záznam osoby odpovědné za jeho zaúčtování.</w:t>
      </w:r>
    </w:p>
    <w:p w:rsidR="00A53026" w:rsidRPr="003679AC" w:rsidRDefault="00A53026" w:rsidP="00A53026">
      <w:pPr>
        <w:ind w:left="340"/>
        <w:jc w:val="both"/>
      </w:pPr>
    </w:p>
    <w:p w:rsidR="00A53026" w:rsidRPr="003679AC" w:rsidRDefault="00A53026" w:rsidP="00A53026">
      <w:pPr>
        <w:jc w:val="both"/>
      </w:pPr>
      <w:r w:rsidRPr="003679AC">
        <w:rPr>
          <w:bCs/>
        </w:rPr>
        <w:t>Účetní doklady se vyhotovují bez zbytečného odkladu po zjištění skutečností, které se jimi zachycují, a to tak, aby bylo možné určit obsah každého jednotlivého účetního případu způsobem podle § 8 odst. 5 zákona o účetnictví.</w:t>
      </w:r>
    </w:p>
    <w:p w:rsidR="00A53026" w:rsidRPr="003679AC" w:rsidRDefault="00A53026" w:rsidP="00A53026">
      <w:pPr>
        <w:jc w:val="both"/>
      </w:pPr>
      <w:r w:rsidRPr="003679AC">
        <w:t>Daňový doklad a zjednodušený daňový doklad jsou účetní doklady s náležitostmi uvedenými v § 26 a následujících zákona č. 235/2004 Sb., o dani z přidané hodnoty, v platném znění (dále jen „zákon o DPH“).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</w:pPr>
      <w:r w:rsidRPr="003679AC">
        <w:t>Účetní doklady se dělí podle několika hledisek:</w:t>
      </w:r>
    </w:p>
    <w:p w:rsidR="00A53026" w:rsidRPr="003679AC" w:rsidRDefault="00A53026" w:rsidP="00A53026">
      <w:pPr>
        <w:numPr>
          <w:ilvl w:val="0"/>
          <w:numId w:val="2"/>
        </w:numPr>
        <w:jc w:val="both"/>
      </w:pPr>
      <w:r w:rsidRPr="003679AC">
        <w:t>podle druhů – faktury vystavené, faktury přijaté, příjmové pokladní doklady, výdajové pokladní doklady, bankovní výpisy a vnitřní účetní doklady,</w:t>
      </w:r>
    </w:p>
    <w:p w:rsidR="00A53026" w:rsidRPr="003679AC" w:rsidRDefault="00A53026" w:rsidP="00A53026">
      <w:pPr>
        <w:numPr>
          <w:ilvl w:val="0"/>
          <w:numId w:val="2"/>
        </w:numPr>
        <w:jc w:val="both"/>
      </w:pPr>
      <w:r w:rsidRPr="003679AC">
        <w:t>podle místa vzniku a obsahu – vnitřní doklady, které zachycují pohyb majetkových složek uvnitř účetní jednotky a vnější doklady, které vyplývají ze styku účetní jednotky s vnějším světem a podle místa vystavení je charakterizujeme jako vydané nebo přijaté,</w:t>
      </w:r>
    </w:p>
    <w:p w:rsidR="00A53026" w:rsidRPr="003679AC" w:rsidRDefault="00A53026" w:rsidP="00A53026">
      <w:pPr>
        <w:numPr>
          <w:ilvl w:val="0"/>
          <w:numId w:val="2"/>
        </w:numPr>
        <w:jc w:val="both"/>
      </w:pPr>
      <w:r w:rsidRPr="003679AC">
        <w:t>podle počtu dokumentovaných operací – jednotlivé (např. příjmový nebo výdajový pokladní doklad) a sběrné (shrnují údaje jednotlivých účetních dokladů dokumentujících stejnorodé hospodářské operace za delší čas).</w:t>
      </w:r>
    </w:p>
    <w:p w:rsidR="00A53026" w:rsidRPr="003679AC" w:rsidRDefault="00A53026" w:rsidP="00A53026">
      <w:pPr>
        <w:ind w:left="360"/>
        <w:jc w:val="both"/>
      </w:pPr>
    </w:p>
    <w:p w:rsidR="00A53026" w:rsidRPr="003679AC" w:rsidRDefault="00A53026" w:rsidP="00A53026">
      <w:pPr>
        <w:jc w:val="both"/>
      </w:pPr>
      <w:r w:rsidRPr="003679AC">
        <w:lastRenderedPageBreak/>
        <w:t>Prvotní doklady musí zajišťovat věrohodnost původu, neporušenost obsahu a čitelnost dokladu. Neporušeností daňového dokladu se rozumí, že jeho obsah nebyl změněn. Daňový doklad musí být uchován v takové podobě, v jaké byl vystaven</w:t>
      </w:r>
      <w:r w:rsidR="00755284">
        <w:t>.</w:t>
      </w:r>
    </w:p>
    <w:p w:rsidR="00A53026" w:rsidRPr="003679AC" w:rsidRDefault="00A53026" w:rsidP="00A53026">
      <w:pPr>
        <w:pStyle w:val="Nzev1"/>
        <w:spacing w:line="240" w:lineRule="auto"/>
      </w:pPr>
      <w:r w:rsidRPr="003679AC">
        <w:rPr>
          <w:b/>
          <w:bCs/>
        </w:rPr>
        <w:t>3. Přezkušování účetního dokladu</w:t>
      </w:r>
      <w:r w:rsidRPr="003679AC">
        <w:t xml:space="preserve"> </w:t>
      </w:r>
    </w:p>
    <w:p w:rsidR="00A53026" w:rsidRPr="003679AC" w:rsidRDefault="00A53026" w:rsidP="00A53026">
      <w:pPr>
        <w:jc w:val="both"/>
      </w:pPr>
      <w:r w:rsidRPr="003679AC">
        <w:t>Účetní doklady jsou přezkušovány ze dvou základních hledisek, věcného a formálního.</w:t>
      </w:r>
    </w:p>
    <w:p w:rsidR="00A53026" w:rsidRPr="003679AC" w:rsidRDefault="00A53026" w:rsidP="00A53026">
      <w:pPr>
        <w:autoSpaceDE w:val="0"/>
        <w:autoSpaceDN w:val="0"/>
        <w:adjustRightInd w:val="0"/>
        <w:jc w:val="both"/>
      </w:pPr>
      <w:r w:rsidRPr="003679AC">
        <w:t xml:space="preserve">Z hlediska </w:t>
      </w:r>
      <w:r w:rsidRPr="003679AC">
        <w:rPr>
          <w:b/>
        </w:rPr>
        <w:t>věcného</w:t>
      </w:r>
      <w:r w:rsidRPr="003679AC">
        <w:t xml:space="preserve"> se přezkušuje správnost údajů uvedených v účetních dokladech a přípustnost operací, tj. porovnávají se údaje uvedené na účetních dokladech se skutečností co do ceny, množství a kvality a dalších požadovaných parametrů. Dále je prováděna kontrola rozpočtového zatřídění a rozpočtového krytí dokladu. Věcnou správnost účetních dokladů přezkušuje v rozsahu svých kompetencí příkazce operace a správce rozpočtu.   </w:t>
      </w:r>
    </w:p>
    <w:p w:rsidR="00A53026" w:rsidRPr="003679AC" w:rsidRDefault="00A53026" w:rsidP="00A53026">
      <w:pPr>
        <w:jc w:val="both"/>
      </w:pPr>
      <w:r w:rsidRPr="003679AC">
        <w:t xml:space="preserve">Z hlediska </w:t>
      </w:r>
      <w:r w:rsidRPr="003679AC">
        <w:rPr>
          <w:b/>
        </w:rPr>
        <w:t>formálního</w:t>
      </w:r>
      <w:r w:rsidRPr="003679AC">
        <w:t xml:space="preserve"> se prověřuje oprávněnost pracovníků, kteří nařídili nebo schválili operace ověřované účetními doklady a úplnost náležitostí předepsaných pro účetní doklady. Z formálního hlediska přezkušuje účetní doklady před uskutečněním právního úkonu správce rozpočtu, po uskutečnění právního úkonu hlavní účet</w:t>
      </w:r>
      <w:r w:rsidR="008E5963">
        <w:t>ní a pověřené pracovnice ekonomického oddělení</w:t>
      </w:r>
      <w:r w:rsidRPr="003679AC">
        <w:t>. Oprávněnost pracovníků podepsaných na účetním dokladu se provádí porovnáním podpisu s podpisovým vzorem.</w:t>
      </w:r>
    </w:p>
    <w:p w:rsidR="00A53026" w:rsidRPr="003679AC" w:rsidRDefault="00A53026" w:rsidP="00A53026">
      <w:pPr>
        <w:pStyle w:val="Nzev1"/>
        <w:spacing w:line="240" w:lineRule="auto"/>
      </w:pPr>
      <w:r w:rsidRPr="003679AC">
        <w:rPr>
          <w:b/>
          <w:bCs/>
        </w:rPr>
        <w:t>4. Účtový předpis</w:t>
      </w:r>
      <w:r w:rsidRPr="003679AC">
        <w:t xml:space="preserve"> </w:t>
      </w:r>
    </w:p>
    <w:p w:rsidR="00A53026" w:rsidRPr="003679AC" w:rsidRDefault="00A53026" w:rsidP="00A53026">
      <w:pPr>
        <w:spacing w:before="164" w:after="82"/>
        <w:jc w:val="both"/>
      </w:pPr>
      <w:r w:rsidRPr="003679AC">
        <w:t>K důležitým formálním znakům účetního dokladu patří i účtový předpis, který definuje volbu souvztažnosti a podvojnosti. Tato informace je uložena v Ekonomickém informačním systému.</w:t>
      </w:r>
    </w:p>
    <w:p w:rsidR="00A53026" w:rsidRPr="003679AC" w:rsidRDefault="00A53026" w:rsidP="00A53026">
      <w:pPr>
        <w:pStyle w:val="Nzev1"/>
        <w:spacing w:line="240" w:lineRule="auto"/>
        <w:jc w:val="both"/>
      </w:pPr>
      <w:r w:rsidRPr="003679AC">
        <w:rPr>
          <w:b/>
          <w:bCs/>
        </w:rPr>
        <w:t>5.  Opravy účetních dokladů</w:t>
      </w:r>
      <w:r w:rsidRPr="003679AC">
        <w:t xml:space="preserve"> </w:t>
      </w:r>
    </w:p>
    <w:p w:rsidR="00A53026" w:rsidRPr="003679AC" w:rsidRDefault="00A53026" w:rsidP="00A53026">
      <w:pPr>
        <w:jc w:val="both"/>
      </w:pPr>
      <w:r w:rsidRPr="003679AC">
        <w:t xml:space="preserve">Opravy účetních dokladů se provádějí v souladu s § 35 zákona o účetnictví. Oprava chybného údaje se provede např. přeškrtnutím, a to tak, aby původní údaj zůstal čitelný. Oprava musí být doplněna a stvrzena podpisem oprávněné osoby v souladu s vnitřním předpisem účetní jednotky. V případě, že byla zjištěna chyba po zaúčtování daného účetního dokladu a již po předložení účetní závěrky za příslušné období, je nutné vyhotovit na opravu zvláštní účetní doklad, který se zaúčtuje jako nový účetní případ. 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rPr>
          <w:b/>
        </w:rPr>
      </w:pPr>
      <w:r w:rsidRPr="003679AC">
        <w:rPr>
          <w:b/>
        </w:rPr>
        <w:t>6. Kontrolní metody a postupy používané při oběhu dokladů</w:t>
      </w:r>
    </w:p>
    <w:p w:rsidR="00A53026" w:rsidRPr="003679AC" w:rsidRDefault="00A53026" w:rsidP="00A53026">
      <w:pPr>
        <w:rPr>
          <w:b/>
        </w:rPr>
      </w:pPr>
    </w:p>
    <w:p w:rsidR="00A53026" w:rsidRPr="003679AC" w:rsidRDefault="00A53026" w:rsidP="00A53026">
      <w:pPr>
        <w:jc w:val="both"/>
      </w:pPr>
      <w:r w:rsidRPr="003679AC">
        <w:rPr>
          <w:b/>
        </w:rPr>
        <w:t>6.1 Kontrolní metody</w:t>
      </w:r>
      <w:r w:rsidRPr="003679AC">
        <w:t>:</w:t>
      </w:r>
    </w:p>
    <w:p w:rsidR="00A53026" w:rsidRPr="003679AC" w:rsidRDefault="00A53026" w:rsidP="00A53026">
      <w:pPr>
        <w:numPr>
          <w:ilvl w:val="0"/>
          <w:numId w:val="3"/>
        </w:numPr>
        <w:jc w:val="both"/>
      </w:pPr>
      <w:r w:rsidRPr="003679AC">
        <w:t>zjištění skutečného stavu hospodaření s veřejnými prostředky a jeho porovnání s příslušnou dokumentací,</w:t>
      </w:r>
    </w:p>
    <w:p w:rsidR="00A53026" w:rsidRPr="003679AC" w:rsidRDefault="00A53026" w:rsidP="00A53026">
      <w:pPr>
        <w:numPr>
          <w:ilvl w:val="0"/>
          <w:numId w:val="3"/>
        </w:numPr>
        <w:jc w:val="both"/>
      </w:pPr>
      <w:r w:rsidRPr="003679AC">
        <w:t>sledování správnosti postupů při hospodaření s veřejnými prostředky,</w:t>
      </w:r>
    </w:p>
    <w:p w:rsidR="00A53026" w:rsidRPr="003679AC" w:rsidRDefault="00A53026" w:rsidP="00A53026">
      <w:pPr>
        <w:numPr>
          <w:ilvl w:val="0"/>
          <w:numId w:val="3"/>
        </w:numPr>
        <w:jc w:val="both"/>
      </w:pPr>
      <w:r w:rsidRPr="003679AC">
        <w:t>šetření a ověřování skutečností týkajících se operací,</w:t>
      </w:r>
    </w:p>
    <w:p w:rsidR="00A53026" w:rsidRPr="003679AC" w:rsidRDefault="00A53026" w:rsidP="00A53026">
      <w:pPr>
        <w:numPr>
          <w:ilvl w:val="0"/>
          <w:numId w:val="3"/>
        </w:numPr>
        <w:jc w:val="both"/>
      </w:pPr>
      <w:r w:rsidRPr="003679AC">
        <w:t>kontrolní výpočty,</w:t>
      </w:r>
    </w:p>
    <w:p w:rsidR="00A53026" w:rsidRPr="003679AC" w:rsidRDefault="00A53026" w:rsidP="00A53026">
      <w:pPr>
        <w:numPr>
          <w:ilvl w:val="0"/>
          <w:numId w:val="3"/>
        </w:numPr>
        <w:jc w:val="both"/>
      </w:pPr>
      <w:r w:rsidRPr="003679AC">
        <w:t xml:space="preserve">analýza údajů ve finančních výkazech nebo jiných informačních systémech a vyhodnocení jejich vzájemných vztahů. </w:t>
      </w:r>
    </w:p>
    <w:p w:rsidR="00A53026" w:rsidRPr="003679AC" w:rsidRDefault="00A53026" w:rsidP="00A53026">
      <w:pPr>
        <w:spacing w:before="164" w:after="82"/>
        <w:jc w:val="both"/>
      </w:pPr>
      <w:r w:rsidRPr="003679AC">
        <w:rPr>
          <w:b/>
        </w:rPr>
        <w:t>Kontrolní postupy</w:t>
      </w:r>
      <w:r w:rsidRPr="003679AC">
        <w:t>:</w:t>
      </w:r>
    </w:p>
    <w:p w:rsidR="00A53026" w:rsidRPr="003679AC" w:rsidRDefault="00A53026" w:rsidP="00A53026">
      <w:pPr>
        <w:numPr>
          <w:ilvl w:val="0"/>
          <w:numId w:val="4"/>
        </w:numPr>
        <w:jc w:val="both"/>
      </w:pPr>
      <w:r w:rsidRPr="003679AC">
        <w:t>kontrolní</w:t>
      </w:r>
      <w:r w:rsidRPr="003679AC">
        <w:rPr>
          <w:b/>
        </w:rPr>
        <w:t xml:space="preserve"> postupy</w:t>
      </w:r>
      <w:r w:rsidRPr="003679AC">
        <w:t xml:space="preserve"> </w:t>
      </w:r>
      <w:r w:rsidRPr="003679AC">
        <w:rPr>
          <w:b/>
        </w:rPr>
        <w:t>schvalovací</w:t>
      </w:r>
      <w:r w:rsidRPr="003679AC">
        <w:t xml:space="preserve"> zajišťují prověření podkladů připravovaných operací,</w:t>
      </w:r>
    </w:p>
    <w:p w:rsidR="00A53026" w:rsidRPr="003679AC" w:rsidRDefault="00A53026" w:rsidP="00A53026">
      <w:pPr>
        <w:numPr>
          <w:ilvl w:val="0"/>
          <w:numId w:val="4"/>
        </w:numPr>
        <w:jc w:val="both"/>
      </w:pPr>
      <w:r w:rsidRPr="003679AC">
        <w:rPr>
          <w:b/>
        </w:rPr>
        <w:t>operační postupy</w:t>
      </w:r>
      <w:r w:rsidRPr="003679AC">
        <w:t xml:space="preserve"> zajišťují úplný a přesný průběh operací, </w:t>
      </w:r>
    </w:p>
    <w:p w:rsidR="00A53026" w:rsidRPr="003679AC" w:rsidRDefault="00A53026" w:rsidP="00A53026">
      <w:pPr>
        <w:numPr>
          <w:ilvl w:val="0"/>
          <w:numId w:val="4"/>
        </w:numPr>
        <w:jc w:val="both"/>
      </w:pPr>
      <w:r w:rsidRPr="003679AC">
        <w:rPr>
          <w:b/>
        </w:rPr>
        <w:t>hodnotící postupy</w:t>
      </w:r>
      <w:r w:rsidRPr="003679AC">
        <w:t xml:space="preserve"> zajišťují posouzení údajů o provedení prací,</w:t>
      </w:r>
    </w:p>
    <w:p w:rsidR="00A53026" w:rsidRPr="003679AC" w:rsidRDefault="00A53026" w:rsidP="00A53026">
      <w:pPr>
        <w:numPr>
          <w:ilvl w:val="0"/>
          <w:numId w:val="4"/>
        </w:numPr>
        <w:jc w:val="both"/>
      </w:pPr>
      <w:r w:rsidRPr="003679AC">
        <w:rPr>
          <w:b/>
        </w:rPr>
        <w:t>revizní postupy</w:t>
      </w:r>
      <w:r w:rsidRPr="003679AC">
        <w:t xml:space="preserve"> zajišťují prověření správnosti vybraných operací. 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spacing w:before="164" w:after="82"/>
      </w:pPr>
      <w:r w:rsidRPr="003679AC">
        <w:rPr>
          <w:b/>
        </w:rPr>
        <w:t>6.2 Předběžná řídící kontrola při správě veřejných příjmů a výdajů v procesu oběhu dokladů</w:t>
      </w:r>
    </w:p>
    <w:p w:rsidR="00A53026" w:rsidRPr="003679AC" w:rsidRDefault="00A53026" w:rsidP="00A53026">
      <w:pPr>
        <w:jc w:val="both"/>
      </w:pPr>
      <w:r w:rsidRPr="003679AC">
        <w:t xml:space="preserve">Schvalovacími postupy řídící kontroly provádějí vedoucí zaměstnanci na všech stupních řízení předběžnou kontrolu operací.  </w:t>
      </w:r>
    </w:p>
    <w:p w:rsidR="00A53026" w:rsidRPr="003679AC" w:rsidRDefault="00A53026" w:rsidP="00A53026">
      <w:pPr>
        <w:jc w:val="both"/>
      </w:pPr>
      <w:r w:rsidRPr="003679AC">
        <w:t>Předběžnou finanční kontrolu provádějí</w:t>
      </w:r>
    </w:p>
    <w:p w:rsidR="00A53026" w:rsidRPr="003679AC" w:rsidRDefault="00A53026" w:rsidP="00A53026">
      <w:pPr>
        <w:jc w:val="both"/>
      </w:pPr>
      <w:r w:rsidRPr="003679AC">
        <w:rPr>
          <w:b/>
        </w:rPr>
        <w:t>a) před vznikem závazku nebo nároku</w:t>
      </w:r>
      <w:r w:rsidRPr="003679AC">
        <w:t>:</w:t>
      </w:r>
    </w:p>
    <w:p w:rsidR="00A53026" w:rsidRPr="003679AC" w:rsidRDefault="00A53026" w:rsidP="00A53026">
      <w:pPr>
        <w:jc w:val="both"/>
      </w:pPr>
      <w:r w:rsidRPr="003679AC">
        <w:rPr>
          <w:b/>
        </w:rPr>
        <w:t>příkazce operace</w:t>
      </w:r>
      <w:r w:rsidRPr="003679AC">
        <w:t>, který prověří nezbytnost operace k zajištění stanovených úkolů a záměrů, její hospodárnost, správnost operace ve vztahu k dodržení právních předpisů, vnitřních předpisů, podmínek programů a projektů, doložení připravované operace věcně správnými a úplnými doklady a potvrdí svým podpisem souhlas s uskutečněním připravované operace,</w:t>
      </w:r>
    </w:p>
    <w:p w:rsidR="00A53026" w:rsidRPr="003679AC" w:rsidRDefault="00A53026" w:rsidP="00A53026">
      <w:pPr>
        <w:jc w:val="both"/>
      </w:pPr>
      <w:r w:rsidRPr="003679AC">
        <w:rPr>
          <w:b/>
        </w:rPr>
        <w:t>správce rozpočtu</w:t>
      </w:r>
      <w:r w:rsidRPr="003679AC">
        <w:t xml:space="preserve">, který prověří, zda </w:t>
      </w:r>
      <w:r w:rsidR="00EB0713">
        <w:t xml:space="preserve">je </w:t>
      </w:r>
      <w:r w:rsidRPr="003679AC">
        <w:t>připravovaná operace v souladu se schváleným rozpočtem, programem či projektem, uzavřenou smlouvou.</w:t>
      </w:r>
    </w:p>
    <w:p w:rsidR="00A53026" w:rsidRPr="003679AC" w:rsidRDefault="00A53026" w:rsidP="00A53026">
      <w:pPr>
        <w:jc w:val="both"/>
      </w:pPr>
      <w:r w:rsidRPr="003679AC">
        <w:rPr>
          <w:b/>
        </w:rPr>
        <w:t>b) po vzniku závazku nebo nároku</w:t>
      </w:r>
      <w:r w:rsidRPr="003679AC">
        <w:t>:</w:t>
      </w:r>
    </w:p>
    <w:p w:rsidR="00A53026" w:rsidRPr="003679AC" w:rsidRDefault="00A53026" w:rsidP="00A53026">
      <w:pPr>
        <w:jc w:val="both"/>
      </w:pPr>
      <w:r w:rsidRPr="003679AC">
        <w:rPr>
          <w:b/>
        </w:rPr>
        <w:t>příkazce operace</w:t>
      </w:r>
      <w:r w:rsidRPr="003679AC">
        <w:t>, který prověří správnost určení věřitele, resp. dlužníka, výši a splatnost závazku (nároku), soulad výše závazku s individuálním příslibem (objednávka, smlouva) nebo limitovaným příslibem,</w:t>
      </w:r>
    </w:p>
    <w:p w:rsidR="00A53026" w:rsidRPr="003679AC" w:rsidRDefault="00A53026" w:rsidP="00A53026">
      <w:pPr>
        <w:jc w:val="both"/>
      </w:pPr>
      <w:r w:rsidRPr="003679AC">
        <w:rPr>
          <w:b/>
        </w:rPr>
        <w:t>hlavní účetní</w:t>
      </w:r>
      <w:r w:rsidRPr="003679AC">
        <w:t>, který prověří soulad podpisu příkazce operace s podpisem uvedeným v podpisovém vzoru, soulad údajů o věřiteli (dlužníkovi), výši a splatnosti vzniklého závazku (nároku) s údaji ve vydaném pokynu k zajištění platby, zda se jedná o operaci s individuálním nebo limitovaným příslibem a soulad pokynu příkazce k zajištění platby s limitovaným příslibem pro určené období.</w:t>
      </w:r>
    </w:p>
    <w:p w:rsidR="00A53026" w:rsidRPr="003679AC" w:rsidRDefault="00A53026" w:rsidP="00A53026">
      <w:pPr>
        <w:jc w:val="both"/>
      </w:pPr>
      <w:r w:rsidRPr="003679AC">
        <w:t>Součástí každého podpisu je i datum podpisu.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spacing w:before="164" w:after="82"/>
        <w:ind w:left="227"/>
      </w:pPr>
    </w:p>
    <w:p w:rsidR="00A53026" w:rsidRPr="003679AC" w:rsidRDefault="00EB0713" w:rsidP="00A53026">
      <w:pPr>
        <w:ind w:left="227" w:hanging="360"/>
        <w:jc w:val="center"/>
        <w:rPr>
          <w:b/>
        </w:rPr>
      </w:pPr>
      <w:r>
        <w:rPr>
          <w:b/>
        </w:rPr>
        <w:t>Čl.</w:t>
      </w:r>
      <w:r w:rsidR="00A53026" w:rsidRPr="003679AC">
        <w:rPr>
          <w:b/>
        </w:rPr>
        <w:t xml:space="preserve"> 2</w:t>
      </w:r>
    </w:p>
    <w:p w:rsidR="00A53026" w:rsidRPr="003679AC" w:rsidRDefault="00A53026" w:rsidP="00A53026">
      <w:pPr>
        <w:ind w:left="360" w:hanging="360"/>
        <w:jc w:val="center"/>
        <w:rPr>
          <w:b/>
        </w:rPr>
      </w:pPr>
      <w:r w:rsidRPr="003679AC">
        <w:rPr>
          <w:b/>
        </w:rPr>
        <w:t>Forma a oběh dokladů</w:t>
      </w:r>
    </w:p>
    <w:p w:rsidR="00A53026" w:rsidRPr="003679AC" w:rsidRDefault="00A53026" w:rsidP="00A53026">
      <w:pPr>
        <w:ind w:left="360" w:hanging="360"/>
      </w:pPr>
    </w:p>
    <w:p w:rsidR="00A53026" w:rsidRPr="003679AC" w:rsidRDefault="00A53026" w:rsidP="00A53026">
      <w:pPr>
        <w:ind w:left="360" w:hanging="360"/>
        <w:rPr>
          <w:b/>
        </w:rPr>
      </w:pPr>
      <w:r w:rsidRPr="003679AC">
        <w:rPr>
          <w:b/>
        </w:rPr>
        <w:t>1.   Předmět úpravy</w:t>
      </w:r>
    </w:p>
    <w:p w:rsidR="00A53026" w:rsidRPr="003679AC" w:rsidRDefault="00A53026" w:rsidP="00A53026">
      <w:pPr>
        <w:ind w:hanging="357"/>
        <w:jc w:val="both"/>
      </w:pPr>
      <w:r w:rsidRPr="003679AC">
        <w:br/>
        <w:t xml:space="preserve">Ustanovení tohoto opatření se vztahují na oběh vnějších a vnitřních účetních dokladů ověřujících provedení hospodářských operací, o nichž se účtuje v účetnictví, např. faktur a opravných dokladů, dokladů k ostatním platbám, dokladů k výplatě mezd, odvodů pojistného na sociální a zdravotní pojištění, daní z příjmu a srážek z mezd, dokladů při pracovních cestách, pokladních dokladů. Toto opatření neupravuje režim výkonu spisové služby (podatelny), který je předmětem zákona č. 499/2004 Sb., o archivnictví a spisové službě, v platném znění. </w:t>
      </w:r>
    </w:p>
    <w:p w:rsidR="00A53026" w:rsidRPr="003679AC" w:rsidRDefault="00A53026" w:rsidP="00A53026">
      <w:pPr>
        <w:ind w:hanging="357"/>
        <w:jc w:val="both"/>
      </w:pPr>
    </w:p>
    <w:p w:rsidR="00A53026" w:rsidRPr="003679AC" w:rsidRDefault="00A53026" w:rsidP="00A53026">
      <w:pPr>
        <w:ind w:left="360" w:hanging="360"/>
        <w:jc w:val="both"/>
        <w:rPr>
          <w:b/>
        </w:rPr>
      </w:pPr>
    </w:p>
    <w:p w:rsidR="00A53026" w:rsidRPr="003679AC" w:rsidRDefault="00A53026" w:rsidP="00A53026">
      <w:pPr>
        <w:ind w:left="360" w:hanging="360"/>
        <w:jc w:val="both"/>
        <w:rPr>
          <w:b/>
        </w:rPr>
      </w:pPr>
    </w:p>
    <w:p w:rsidR="00A53026" w:rsidRPr="003679AC" w:rsidRDefault="00A53026" w:rsidP="00A53026">
      <w:pPr>
        <w:jc w:val="both"/>
        <w:rPr>
          <w:b/>
        </w:rPr>
      </w:pPr>
      <w:r w:rsidRPr="003679AC">
        <w:rPr>
          <w:b/>
        </w:rPr>
        <w:t>2.   Oběh dokladů – výdajová část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  <w:rPr>
          <w:b/>
        </w:rPr>
      </w:pPr>
      <w:r w:rsidRPr="003679AC">
        <w:rPr>
          <w:b/>
        </w:rPr>
        <w:t>2.1 Přijaté faktury</w:t>
      </w:r>
    </w:p>
    <w:p w:rsidR="00A53026" w:rsidRPr="003679AC" w:rsidRDefault="00A53026" w:rsidP="00A53026"/>
    <w:p w:rsidR="00A53026" w:rsidRPr="003679AC" w:rsidRDefault="00A53026" w:rsidP="00A53026">
      <w:pPr>
        <w:jc w:val="both"/>
        <w:rPr>
          <w:b/>
        </w:rPr>
      </w:pPr>
      <w:r w:rsidRPr="003679AC">
        <w:rPr>
          <w:b/>
        </w:rPr>
        <w:t>2.1.1 Příjem faktur</w:t>
      </w:r>
    </w:p>
    <w:p w:rsidR="00A53026" w:rsidRPr="003679AC" w:rsidRDefault="00A53026" w:rsidP="00A53026"/>
    <w:p w:rsidR="00A53026" w:rsidRPr="003679AC" w:rsidRDefault="00A53026" w:rsidP="00A53026">
      <w:pPr>
        <w:jc w:val="both"/>
      </w:pPr>
      <w:r w:rsidRPr="003679AC">
        <w:t xml:space="preserve">Faktury jsou přijímány v podatelně, kde je vyhotoven doklad o přijetí faktury a je opatřen podacím razítkem s datem a evidenčním číslem. Faktury jsou zapsány do Knihy </w:t>
      </w:r>
      <w:r w:rsidR="005A0221">
        <w:t>došlé pošty</w:t>
      </w:r>
      <w:r w:rsidRPr="003679AC">
        <w:t xml:space="preserve">. </w:t>
      </w:r>
      <w:r w:rsidRPr="003679AC">
        <w:lastRenderedPageBreak/>
        <w:t>Prostřednictvím podatelny jsou předány ke zpracování ekonomickému oddělení. Pověřený pracovník účtárny provede kontrolu formální správnosti přijaté faktury, tj. prověří, zda obsahuje všechny náležitosti účetního záznamu a daňového dokladu. V případě, že faktura neodpovídá požadavkům zákona o účetnictví a zákona o DPH, vrátí ji neodkladně dodavateli k přepracování.</w:t>
      </w:r>
    </w:p>
    <w:p w:rsidR="00A53026" w:rsidRPr="003679AC" w:rsidRDefault="00A53026" w:rsidP="00A53026">
      <w:pPr>
        <w:jc w:val="both"/>
      </w:pPr>
      <w:r w:rsidRPr="003679AC">
        <w:t>Zkontrolovaná faktura (bez formálních chyb) je zapsána do knihy faktur a opatřena “Průvodním li</w:t>
      </w:r>
      <w:r w:rsidR="005A0221">
        <w:t xml:space="preserve">stem </w:t>
      </w:r>
      <w:r w:rsidRPr="003679AC">
        <w:t xml:space="preserve">faktury“ (tzv. košilkou). </w:t>
      </w:r>
    </w:p>
    <w:p w:rsidR="00A53026" w:rsidRPr="003679AC" w:rsidRDefault="00A53026" w:rsidP="00A53026">
      <w:pPr>
        <w:jc w:val="both"/>
      </w:pPr>
      <w:r w:rsidRPr="003679AC">
        <w:t>Takto zpracovaná faktura je předána útvaru, jehož se závazek týká k přezkoušení věcné správnosti a za účelem provedení předběžné finanční kontroly.</w:t>
      </w:r>
    </w:p>
    <w:p w:rsidR="00A53026" w:rsidRPr="003679AC" w:rsidRDefault="00A53026" w:rsidP="00A53026"/>
    <w:p w:rsidR="00A53026" w:rsidRPr="003679AC" w:rsidRDefault="00A53026" w:rsidP="00A53026">
      <w:pPr>
        <w:jc w:val="both"/>
        <w:rPr>
          <w:b/>
        </w:rPr>
      </w:pPr>
      <w:r w:rsidRPr="003679AC">
        <w:rPr>
          <w:b/>
        </w:rPr>
        <w:t>2.1.2 Předběžná finanční kontrola a úhrada faktur</w:t>
      </w:r>
    </w:p>
    <w:p w:rsidR="00A53026" w:rsidRPr="003679AC" w:rsidRDefault="00A53026" w:rsidP="00A53026">
      <w:pPr>
        <w:ind w:firstLine="357"/>
        <w:jc w:val="both"/>
        <w:rPr>
          <w:b/>
        </w:rPr>
      </w:pPr>
      <w:r w:rsidRPr="003679AC">
        <w:br/>
      </w:r>
      <w:r w:rsidRPr="003679AC">
        <w:rPr>
          <w:b/>
        </w:rPr>
        <w:t>Útvar, jehož se závazek týká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</w:pPr>
      <w:r w:rsidRPr="003679AC">
        <w:t>Vedoucí pracoviště nebo jím pověřený pracovník (příkazce operace) zajistí předběžnou finanční kontrolu, v rámci které provede zejména:</w:t>
      </w:r>
    </w:p>
    <w:p w:rsidR="00A53026" w:rsidRPr="003679AC" w:rsidRDefault="00A53026" w:rsidP="00A53026">
      <w:pPr>
        <w:ind w:firstLine="348"/>
        <w:jc w:val="both"/>
      </w:pPr>
      <w:r w:rsidRPr="003679AC">
        <w:t xml:space="preserve"> </w:t>
      </w:r>
    </w:p>
    <w:p w:rsidR="00A53026" w:rsidRPr="003679AC" w:rsidRDefault="00A53026" w:rsidP="00A53026">
      <w:pPr>
        <w:numPr>
          <w:ilvl w:val="0"/>
          <w:numId w:val="5"/>
        </w:numPr>
        <w:jc w:val="both"/>
      </w:pPr>
      <w:r w:rsidRPr="003679AC">
        <w:t xml:space="preserve">kontrolu ceny, věcné a finanční správnosti faktury, </w:t>
      </w:r>
    </w:p>
    <w:p w:rsidR="00A53026" w:rsidRPr="003679AC" w:rsidRDefault="00A53026" w:rsidP="00A53026">
      <w:pPr>
        <w:numPr>
          <w:ilvl w:val="0"/>
          <w:numId w:val="5"/>
        </w:numPr>
        <w:jc w:val="both"/>
      </w:pPr>
      <w:r w:rsidRPr="003679AC">
        <w:t>zohlední zařazení faktury v režimu DPH,</w:t>
      </w:r>
    </w:p>
    <w:p w:rsidR="00A53026" w:rsidRPr="003679AC" w:rsidRDefault="00A53026" w:rsidP="00A53026">
      <w:pPr>
        <w:numPr>
          <w:ilvl w:val="0"/>
          <w:numId w:val="5"/>
        </w:numPr>
        <w:jc w:val="both"/>
      </w:pPr>
      <w:r w:rsidRPr="003679AC">
        <w:t xml:space="preserve">označí, zda se jedná o hospodářskou či </w:t>
      </w:r>
      <w:proofErr w:type="spellStart"/>
      <w:r w:rsidRPr="003679AC">
        <w:t>nehospodářskou</w:t>
      </w:r>
      <w:proofErr w:type="spellEnd"/>
      <w:r w:rsidRPr="003679AC">
        <w:t xml:space="preserve"> činnost (HOČ a NEHOČ),</w:t>
      </w:r>
    </w:p>
    <w:p w:rsidR="00A53026" w:rsidRPr="003679AC" w:rsidRDefault="00A53026" w:rsidP="00A53026">
      <w:pPr>
        <w:numPr>
          <w:ilvl w:val="0"/>
          <w:numId w:val="5"/>
        </w:numPr>
        <w:jc w:val="both"/>
      </w:pPr>
      <w:r w:rsidRPr="003679AC">
        <w:t xml:space="preserve">přiřadí k faktuře </w:t>
      </w:r>
      <w:r w:rsidR="005877E7">
        <w:t>číslo zakázky</w:t>
      </w:r>
      <w:r w:rsidRPr="003679AC">
        <w:t>, kterým může být číslo střediska, útvaru nebo grantu</w:t>
      </w:r>
    </w:p>
    <w:p w:rsidR="00A53026" w:rsidRPr="003679AC" w:rsidRDefault="00A53026" w:rsidP="00A53026">
      <w:pPr>
        <w:jc w:val="both"/>
      </w:pPr>
      <w:r w:rsidRPr="003679AC">
        <w:t xml:space="preserve">            a zaznamená tyto informace na průvodním listu faktury,</w:t>
      </w:r>
    </w:p>
    <w:p w:rsidR="00A53026" w:rsidRPr="003679AC" w:rsidRDefault="00A53026" w:rsidP="00A53026">
      <w:pPr>
        <w:numPr>
          <w:ilvl w:val="0"/>
          <w:numId w:val="5"/>
        </w:numPr>
        <w:jc w:val="both"/>
      </w:pPr>
      <w:r w:rsidRPr="003679AC">
        <w:t>u faktur vystavených na základě limitovaného příslibu uvede číslo příslibu,</w:t>
      </w:r>
    </w:p>
    <w:p w:rsidR="00A53026" w:rsidRPr="003679AC" w:rsidRDefault="00A53026" w:rsidP="00A53026">
      <w:pPr>
        <w:numPr>
          <w:ilvl w:val="0"/>
          <w:numId w:val="5"/>
        </w:numPr>
        <w:jc w:val="both"/>
      </w:pPr>
      <w:r w:rsidRPr="003679AC">
        <w:t>u faktur vystavených na základě smlouvy uvede datum a číslo smlouvy,</w:t>
      </w:r>
    </w:p>
    <w:p w:rsidR="00A53026" w:rsidRPr="003679AC" w:rsidRDefault="00A53026" w:rsidP="00A53026">
      <w:pPr>
        <w:numPr>
          <w:ilvl w:val="0"/>
          <w:numId w:val="5"/>
        </w:numPr>
        <w:jc w:val="both"/>
      </w:pPr>
      <w:r w:rsidRPr="003679AC">
        <w:t xml:space="preserve">u faktur vystavených na základě objednávky uvede číslo objednávky. </w:t>
      </w:r>
    </w:p>
    <w:p w:rsidR="00A53026" w:rsidRPr="003679AC" w:rsidRDefault="00A53026" w:rsidP="00A53026">
      <w:pPr>
        <w:ind w:left="340"/>
        <w:jc w:val="both"/>
      </w:pPr>
    </w:p>
    <w:p w:rsidR="00A53026" w:rsidRPr="003679AC" w:rsidRDefault="00A53026" w:rsidP="00A53026">
      <w:pPr>
        <w:jc w:val="both"/>
      </w:pPr>
    </w:p>
    <w:p w:rsidR="00A53026" w:rsidRPr="003679AC" w:rsidRDefault="005A0221" w:rsidP="00A53026">
      <w:pPr>
        <w:jc w:val="both"/>
      </w:pPr>
      <w:r>
        <w:t>Následně</w:t>
      </w:r>
      <w:r w:rsidR="00A53026" w:rsidRPr="003679AC">
        <w:t xml:space="preserve"> fakturu předá zpět na </w:t>
      </w:r>
      <w:r>
        <w:t>ekonomické</w:t>
      </w:r>
      <w:r w:rsidR="00A53026" w:rsidRPr="003679AC">
        <w:t xml:space="preserve"> oddělení </w:t>
      </w:r>
      <w:r>
        <w:t>k zaplacení, a to nejpozději 2</w:t>
      </w:r>
      <w:r w:rsidR="00A53026" w:rsidRPr="003679AC">
        <w:t xml:space="preserve"> dny před splatností faktury.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  <w:rPr>
          <w:b/>
        </w:rPr>
      </w:pPr>
      <w:r w:rsidRPr="003679AC">
        <w:rPr>
          <w:b/>
        </w:rPr>
        <w:t xml:space="preserve">ekonomické oddělení </w:t>
      </w:r>
    </w:p>
    <w:p w:rsidR="00A53026" w:rsidRPr="003679AC" w:rsidRDefault="00A53026" w:rsidP="00A53026"/>
    <w:p w:rsidR="00A53026" w:rsidRPr="003679AC" w:rsidRDefault="00A53026" w:rsidP="00A53026">
      <w:pPr>
        <w:jc w:val="both"/>
      </w:pPr>
      <w:r w:rsidRPr="003679AC">
        <w:t>Hlavní účetní provede předběžnou finanční kontrolu,</w:t>
      </w:r>
      <w:r w:rsidR="00DE568F">
        <w:t xml:space="preserve"> </w:t>
      </w:r>
      <w:r w:rsidR="00DE568F" w:rsidRPr="003679AC">
        <w:t>překontroluje splatnost faktury</w:t>
      </w:r>
      <w:r w:rsidR="00DE568F">
        <w:t>,</w:t>
      </w:r>
      <w:r w:rsidRPr="003679AC">
        <w:t xml:space="preserve"> připojí</w:t>
      </w:r>
      <w:r w:rsidR="00DE568F">
        <w:t xml:space="preserve"> na průvodní list svůj podpis </w:t>
      </w:r>
      <w:r w:rsidRPr="003679AC">
        <w:t xml:space="preserve">a vyhotoví příkaz k úhradě. Po obdržení výpisu z účtu v peněžním ústavu, zapíše datum úhrady do knihy došlých faktur a </w:t>
      </w:r>
      <w:r w:rsidR="005877E7">
        <w:t>zaúčtuje</w:t>
      </w:r>
      <w:r w:rsidRPr="003679AC">
        <w:t xml:space="preserve"> v souladu s platným účtovým rozvrhem. </w:t>
      </w:r>
    </w:p>
    <w:p w:rsidR="00A53026" w:rsidRPr="003679AC" w:rsidRDefault="00A53026" w:rsidP="00A53026"/>
    <w:p w:rsidR="00A53026" w:rsidRPr="003679AC" w:rsidRDefault="00A53026" w:rsidP="00A53026">
      <w:pPr>
        <w:rPr>
          <w:u w:val="single"/>
        </w:rPr>
      </w:pPr>
    </w:p>
    <w:p w:rsidR="00A53026" w:rsidRPr="003679AC" w:rsidRDefault="00A53026" w:rsidP="00A53026">
      <w:pPr>
        <w:rPr>
          <w:u w:val="single"/>
        </w:rPr>
      </w:pPr>
    </w:p>
    <w:p w:rsidR="00A53026" w:rsidRPr="003679AC" w:rsidRDefault="00A53026" w:rsidP="00A53026">
      <w:pPr>
        <w:rPr>
          <w:u w:val="single"/>
        </w:rPr>
      </w:pPr>
    </w:p>
    <w:p w:rsidR="00A53026" w:rsidRPr="003679AC" w:rsidRDefault="00A53026" w:rsidP="00A53026">
      <w:pPr>
        <w:rPr>
          <w:b/>
        </w:rPr>
      </w:pPr>
      <w:r w:rsidRPr="003679AC">
        <w:rPr>
          <w:b/>
        </w:rPr>
        <w:t>2.2 Doklady k účtování o majetku</w:t>
      </w:r>
    </w:p>
    <w:p w:rsidR="00A53026" w:rsidRPr="003679AC" w:rsidRDefault="00A53026" w:rsidP="00A53026">
      <w:pPr>
        <w:jc w:val="both"/>
      </w:pPr>
      <w:r w:rsidRPr="003679AC">
        <w:br/>
        <w:t xml:space="preserve">Účtování o pořízení, zařazení do užívání a vyřazení zásob a dlouhodobého majetku /DHM, DNM, DDHM, DDNM/ zabezpečuje </w:t>
      </w:r>
      <w:r w:rsidR="00DE568F">
        <w:t>ekonomické oddělení</w:t>
      </w:r>
      <w:r w:rsidRPr="003679AC">
        <w:t xml:space="preserve"> v souladu s postupy účtování a na základě dalších předpisů. </w:t>
      </w:r>
    </w:p>
    <w:p w:rsidR="00A53026" w:rsidRPr="003679AC" w:rsidRDefault="00A53026" w:rsidP="00A53026">
      <w:pPr>
        <w:ind w:left="227"/>
      </w:pPr>
    </w:p>
    <w:p w:rsidR="00A53026" w:rsidRPr="003679AC" w:rsidRDefault="00A53026" w:rsidP="00A53026">
      <w:pPr>
        <w:ind w:left="227"/>
      </w:pPr>
      <w:r w:rsidRPr="003679AC">
        <w:br/>
      </w:r>
    </w:p>
    <w:p w:rsidR="000E0EFF" w:rsidRDefault="000E0EFF" w:rsidP="00A53026">
      <w:pPr>
        <w:jc w:val="both"/>
        <w:rPr>
          <w:b/>
        </w:rPr>
      </w:pPr>
    </w:p>
    <w:p w:rsidR="000E0EFF" w:rsidRDefault="000E0EFF" w:rsidP="00A53026">
      <w:pPr>
        <w:jc w:val="both"/>
        <w:rPr>
          <w:b/>
        </w:rPr>
      </w:pPr>
    </w:p>
    <w:p w:rsidR="00A53026" w:rsidRPr="003679AC" w:rsidRDefault="00A53026" w:rsidP="00A53026">
      <w:pPr>
        <w:jc w:val="both"/>
        <w:rPr>
          <w:b/>
        </w:rPr>
      </w:pPr>
      <w:r w:rsidRPr="003679AC">
        <w:rPr>
          <w:b/>
        </w:rPr>
        <w:lastRenderedPageBreak/>
        <w:t>2.3 Doklady k ostatním platbám</w:t>
      </w:r>
    </w:p>
    <w:p w:rsidR="00A53026" w:rsidRPr="003679AC" w:rsidRDefault="00A53026" w:rsidP="00A53026">
      <w:pPr>
        <w:jc w:val="both"/>
      </w:pPr>
      <w:r w:rsidRPr="003679AC">
        <w:br/>
        <w:t xml:space="preserve">Na ostatní platby, vyplývající z uzavřených smluv a na něž není vystavena od dodavatele faktura (zálohy, nájemné apod.), vyhotoví </w:t>
      </w:r>
      <w:r w:rsidR="00DE568F">
        <w:t>ekonomické oddělení</w:t>
      </w:r>
      <w:r w:rsidR="00DE568F" w:rsidRPr="003679AC">
        <w:t xml:space="preserve"> </w:t>
      </w:r>
      <w:r w:rsidRPr="003679AC">
        <w:t>vnitřní účetní doklad a postupuje dále podle odstavce 2.1.2. tohoto článku.</w:t>
      </w:r>
    </w:p>
    <w:p w:rsidR="00A53026" w:rsidRPr="003679AC" w:rsidRDefault="00A53026" w:rsidP="00A53026"/>
    <w:p w:rsidR="00A53026" w:rsidRPr="003679AC" w:rsidRDefault="00A53026" w:rsidP="00A53026">
      <w:pPr>
        <w:rPr>
          <w:b/>
        </w:rPr>
      </w:pPr>
    </w:p>
    <w:p w:rsidR="00A53026" w:rsidRPr="003679AC" w:rsidRDefault="00A53026" w:rsidP="00A53026">
      <w:pPr>
        <w:rPr>
          <w:b/>
        </w:rPr>
      </w:pPr>
      <w:r w:rsidRPr="003679AC">
        <w:rPr>
          <w:b/>
        </w:rPr>
        <w:t>2.4 Doklady k účtování o mzdách, odvodu pojistného na sociální a zdravotní pojištění, daně ze mzdy a srážek mezd</w:t>
      </w:r>
    </w:p>
    <w:p w:rsidR="00A53026" w:rsidRPr="003679AC" w:rsidRDefault="00A53026" w:rsidP="00A53026">
      <w:r w:rsidRPr="003679AC">
        <w:br/>
        <w:t>Agendu spojenou s účtováním mezd vede mzdová účtárna.</w:t>
      </w:r>
    </w:p>
    <w:p w:rsidR="00A53026" w:rsidRPr="003679AC" w:rsidRDefault="00A53026" w:rsidP="00A53026">
      <w:pPr>
        <w:rPr>
          <w:u w:val="single"/>
        </w:rPr>
      </w:pPr>
    </w:p>
    <w:p w:rsidR="00A53026" w:rsidRPr="003679AC" w:rsidRDefault="00A53026" w:rsidP="00A53026">
      <w:pPr>
        <w:rPr>
          <w:u w:val="single"/>
        </w:rPr>
      </w:pPr>
    </w:p>
    <w:p w:rsidR="00A53026" w:rsidRPr="003679AC" w:rsidRDefault="00A53026" w:rsidP="00A53026">
      <w:r w:rsidRPr="003679AC">
        <w:rPr>
          <w:b/>
        </w:rPr>
        <w:t>2.4.1</w:t>
      </w:r>
      <w:r w:rsidRPr="003679AC">
        <w:t xml:space="preserve"> </w:t>
      </w:r>
      <w:r w:rsidRPr="003679AC">
        <w:rPr>
          <w:b/>
        </w:rPr>
        <w:t>Zpracování mezd</w:t>
      </w:r>
      <w:r w:rsidRPr="003679AC">
        <w:t xml:space="preserve"> je spojeno zejména s těmito operacemi</w:t>
      </w:r>
    </w:p>
    <w:p w:rsidR="00A53026" w:rsidRPr="003679AC" w:rsidRDefault="00A53026" w:rsidP="00A53026"/>
    <w:p w:rsidR="00A53026" w:rsidRPr="003679AC" w:rsidRDefault="00A53026" w:rsidP="00A53026">
      <w:pPr>
        <w:numPr>
          <w:ilvl w:val="0"/>
          <w:numId w:val="6"/>
        </w:numPr>
        <w:ind w:left="731" w:hanging="391"/>
      </w:pPr>
      <w:r w:rsidRPr="003679AC">
        <w:t>s nástupy zaměstnanců do pracovního poměru a ukončením pracovního poměru,</w:t>
      </w:r>
    </w:p>
    <w:p w:rsidR="00A53026" w:rsidRPr="003679AC" w:rsidRDefault="00A53026" w:rsidP="00A53026">
      <w:pPr>
        <w:numPr>
          <w:ilvl w:val="0"/>
          <w:numId w:val="6"/>
        </w:numPr>
        <w:ind w:left="731" w:hanging="391"/>
      </w:pPr>
      <w:r w:rsidRPr="003679AC">
        <w:t>se změnami u stávajících zaměstnanců,</w:t>
      </w:r>
    </w:p>
    <w:p w:rsidR="00A53026" w:rsidRPr="003679AC" w:rsidRDefault="00A53026" w:rsidP="00A53026">
      <w:pPr>
        <w:numPr>
          <w:ilvl w:val="0"/>
          <w:numId w:val="6"/>
        </w:numPr>
        <w:ind w:left="731" w:hanging="391"/>
      </w:pPr>
      <w:r w:rsidRPr="003679AC">
        <w:t>se získáním podkladů pro výpočet mezd u pracovníků zaměstnaných na základě dohod o provedení práce a dohod o pracovní činnosti,</w:t>
      </w:r>
    </w:p>
    <w:p w:rsidR="00A53026" w:rsidRPr="003679AC" w:rsidRDefault="00A53026" w:rsidP="00A53026">
      <w:pPr>
        <w:numPr>
          <w:ilvl w:val="0"/>
          <w:numId w:val="6"/>
        </w:numPr>
        <w:ind w:left="731" w:hanging="391"/>
      </w:pPr>
      <w:r w:rsidRPr="003679AC">
        <w:t>s vyplácením odměn zaměstnancům.</w:t>
      </w:r>
    </w:p>
    <w:p w:rsidR="00A53026" w:rsidRPr="00291855" w:rsidRDefault="00A53026" w:rsidP="00A53026"/>
    <w:p w:rsidR="00A53026" w:rsidRPr="00291855" w:rsidRDefault="00A53026" w:rsidP="00A53026">
      <w:pPr>
        <w:rPr>
          <w:b/>
        </w:rPr>
      </w:pPr>
      <w:r w:rsidRPr="00291855">
        <w:rPr>
          <w:b/>
        </w:rPr>
        <w:t>2.4.2 Podklady pro účtování o mzdách včetně příslušenství</w:t>
      </w:r>
      <w:r w:rsidRPr="00291855">
        <w:rPr>
          <w:b/>
        </w:rPr>
        <w:br/>
      </w:r>
    </w:p>
    <w:p w:rsidR="00A53026" w:rsidRPr="00291855" w:rsidRDefault="00A53026" w:rsidP="00A53026">
      <w:pPr>
        <w:numPr>
          <w:ilvl w:val="0"/>
          <w:numId w:val="7"/>
        </w:numPr>
        <w:jc w:val="both"/>
      </w:pPr>
      <w:r w:rsidRPr="00291855">
        <w:t>rekapitulace mezd,</w:t>
      </w:r>
    </w:p>
    <w:p w:rsidR="00A53026" w:rsidRPr="00291855" w:rsidRDefault="00A53026" w:rsidP="00A53026">
      <w:pPr>
        <w:numPr>
          <w:ilvl w:val="0"/>
          <w:numId w:val="7"/>
        </w:numPr>
        <w:jc w:val="both"/>
      </w:pPr>
      <w:r w:rsidRPr="00291855">
        <w:t>přehled o výši odvodu sociálního pojištění,</w:t>
      </w:r>
    </w:p>
    <w:p w:rsidR="00A53026" w:rsidRPr="00291855" w:rsidRDefault="00A53026" w:rsidP="00A53026">
      <w:pPr>
        <w:numPr>
          <w:ilvl w:val="0"/>
          <w:numId w:val="7"/>
        </w:numPr>
        <w:jc w:val="both"/>
      </w:pPr>
      <w:r w:rsidRPr="00291855">
        <w:t>přehled o výši odvodu zdravotního pojištění podle jednotlivých pojišťoven,</w:t>
      </w:r>
    </w:p>
    <w:p w:rsidR="00A53026" w:rsidRPr="00291855" w:rsidRDefault="00A53026" w:rsidP="00A53026">
      <w:pPr>
        <w:numPr>
          <w:ilvl w:val="0"/>
          <w:numId w:val="7"/>
        </w:numPr>
        <w:jc w:val="both"/>
      </w:pPr>
      <w:r w:rsidRPr="00291855">
        <w:t>hromadné příkazy do banky k úhradě (např. k převodu mezd zaměstnanců),</w:t>
      </w:r>
    </w:p>
    <w:p w:rsidR="00A53026" w:rsidRPr="00291855" w:rsidRDefault="00A53026" w:rsidP="00A53026">
      <w:pPr>
        <w:numPr>
          <w:ilvl w:val="0"/>
          <w:numId w:val="7"/>
        </w:numPr>
        <w:jc w:val="both"/>
      </w:pPr>
      <w:r w:rsidRPr="00291855">
        <w:t>rekapitulace všech srážek.</w:t>
      </w:r>
    </w:p>
    <w:p w:rsidR="00CE78CD" w:rsidRPr="00291855" w:rsidRDefault="00CE78CD" w:rsidP="00A53026">
      <w:pPr>
        <w:numPr>
          <w:ilvl w:val="0"/>
          <w:numId w:val="7"/>
        </w:numPr>
        <w:jc w:val="both"/>
      </w:pPr>
      <w:r w:rsidRPr="00291855">
        <w:t>evidence pracovní doby</w:t>
      </w:r>
      <w:r w:rsidR="00291855" w:rsidRPr="00291855">
        <w:t xml:space="preserve"> (předepsaný formulář viz web HTF</w:t>
      </w:r>
      <w:r w:rsidR="000F704C" w:rsidRPr="000F704C">
        <w:t xml:space="preserve"> </w:t>
      </w:r>
      <w:hyperlink r:id="rId8" w:history="1">
        <w:r w:rsidR="000F704C">
          <w:rPr>
            <w:rStyle w:val="Hypertextovodkaz"/>
          </w:rPr>
          <w:t>http://www.htf.cuni.cz/HTF-655.html</w:t>
        </w:r>
      </w:hyperlink>
      <w:r w:rsidR="00291855" w:rsidRPr="00291855">
        <w:t>)</w:t>
      </w:r>
      <w:r w:rsidRPr="00291855">
        <w:t xml:space="preserve"> – musí obsahovat</w:t>
      </w:r>
      <w:r w:rsidR="00291855">
        <w:t>:</w:t>
      </w:r>
      <w:r w:rsidR="00413B17" w:rsidRPr="00291855">
        <w:t xml:space="preserve"> </w:t>
      </w:r>
    </w:p>
    <w:p w:rsidR="00CE78CD" w:rsidRPr="00291855" w:rsidRDefault="00CE78CD" w:rsidP="00CE78CD">
      <w:pPr>
        <w:pStyle w:val="Odstavecseseznamem"/>
        <w:numPr>
          <w:ilvl w:val="0"/>
          <w:numId w:val="14"/>
        </w:numPr>
      </w:pPr>
      <w:r w:rsidRPr="00291855">
        <w:t>odpracované dny</w:t>
      </w:r>
    </w:p>
    <w:p w:rsidR="00CE78CD" w:rsidRPr="00291855" w:rsidRDefault="00CE78CD" w:rsidP="00CE78CD">
      <w:pPr>
        <w:numPr>
          <w:ilvl w:val="0"/>
          <w:numId w:val="14"/>
        </w:numPr>
      </w:pPr>
      <w:r w:rsidRPr="00291855">
        <w:t>pracovní cesty</w:t>
      </w:r>
    </w:p>
    <w:p w:rsidR="00CE78CD" w:rsidRPr="00291855" w:rsidRDefault="00CE78CD" w:rsidP="00CE78CD">
      <w:pPr>
        <w:pStyle w:val="Odstavecseseznamem"/>
        <w:numPr>
          <w:ilvl w:val="0"/>
          <w:numId w:val="14"/>
        </w:numPr>
      </w:pPr>
      <w:r w:rsidRPr="00291855">
        <w:t>dovolená</w:t>
      </w:r>
    </w:p>
    <w:p w:rsidR="00CE78CD" w:rsidRPr="00291855" w:rsidRDefault="00CE78CD" w:rsidP="00CE78CD">
      <w:pPr>
        <w:numPr>
          <w:ilvl w:val="0"/>
          <w:numId w:val="14"/>
        </w:numPr>
      </w:pPr>
      <w:r w:rsidRPr="00291855">
        <w:t>nemoc</w:t>
      </w:r>
    </w:p>
    <w:p w:rsidR="00CE78CD" w:rsidRPr="00291855" w:rsidRDefault="00CE78CD" w:rsidP="00CE78CD">
      <w:pPr>
        <w:numPr>
          <w:ilvl w:val="0"/>
          <w:numId w:val="14"/>
        </w:numPr>
      </w:pPr>
      <w:r w:rsidRPr="00291855">
        <w:t>školení</w:t>
      </w:r>
    </w:p>
    <w:p w:rsidR="00CE78CD" w:rsidRPr="00291855" w:rsidRDefault="00CE78CD" w:rsidP="00CE78CD">
      <w:pPr>
        <w:pStyle w:val="Odstavecseseznamem"/>
        <w:numPr>
          <w:ilvl w:val="0"/>
          <w:numId w:val="14"/>
        </w:numPr>
      </w:pPr>
      <w:r w:rsidRPr="00291855">
        <w:t>ošetřování člena rodiny</w:t>
      </w:r>
    </w:p>
    <w:p w:rsidR="00CE78CD" w:rsidRPr="00291855" w:rsidRDefault="00CE78CD" w:rsidP="00CE78CD">
      <w:pPr>
        <w:numPr>
          <w:ilvl w:val="0"/>
          <w:numId w:val="14"/>
        </w:numPr>
      </w:pPr>
      <w:r w:rsidRPr="00291855">
        <w:t xml:space="preserve">neplacené volno </w:t>
      </w:r>
    </w:p>
    <w:p w:rsidR="00CE78CD" w:rsidRPr="00291855" w:rsidRDefault="00CE78CD" w:rsidP="00CE78CD">
      <w:pPr>
        <w:numPr>
          <w:ilvl w:val="0"/>
          <w:numId w:val="14"/>
        </w:numPr>
      </w:pPr>
      <w:r w:rsidRPr="00291855">
        <w:t>případně absence</w:t>
      </w:r>
    </w:p>
    <w:p w:rsidR="00793199" w:rsidRPr="00291855" w:rsidRDefault="00413B17" w:rsidP="00793199">
      <w:pPr>
        <w:jc w:val="both"/>
      </w:pPr>
      <w:r w:rsidRPr="00291855">
        <w:t xml:space="preserve">          </w:t>
      </w:r>
      <w:r w:rsidR="008912E6" w:rsidRPr="00291855">
        <w:t>evidenci pracovní doby vede pověřený pracovník příslušného úseku</w:t>
      </w:r>
      <w:r w:rsidR="00793199" w:rsidRPr="00291855">
        <w:t>.</w:t>
      </w:r>
      <w:r w:rsidR="008912E6" w:rsidRPr="00291855">
        <w:t xml:space="preserve"> </w:t>
      </w:r>
      <w:r w:rsidR="00793199" w:rsidRPr="00291855">
        <w:t>Z</w:t>
      </w:r>
      <w:r w:rsidR="008912E6" w:rsidRPr="00291855">
        <w:t>pracovanou</w:t>
      </w:r>
      <w:r w:rsidRPr="00291855">
        <w:t xml:space="preserve"> </w:t>
      </w:r>
      <w:r w:rsidR="00793199" w:rsidRPr="00291855">
        <w:t xml:space="preserve">    </w:t>
      </w:r>
    </w:p>
    <w:p w:rsidR="00793199" w:rsidRPr="00291855" w:rsidRDefault="00793199" w:rsidP="00413B17">
      <w:pPr>
        <w:jc w:val="both"/>
      </w:pPr>
      <w:r w:rsidRPr="00291855">
        <w:t xml:space="preserve">           </w:t>
      </w:r>
      <w:r w:rsidR="00413B17" w:rsidRPr="00291855">
        <w:t>evidenci</w:t>
      </w:r>
      <w:r w:rsidR="00CE78CD" w:rsidRPr="00291855">
        <w:t xml:space="preserve"> </w:t>
      </w:r>
      <w:r w:rsidR="00413B17" w:rsidRPr="00291855">
        <w:t>pracovní doby za uplynulý měsíc</w:t>
      </w:r>
      <w:r w:rsidR="00CE78CD" w:rsidRPr="00291855">
        <w:t xml:space="preserve"> před</w:t>
      </w:r>
      <w:r w:rsidR="00413B17" w:rsidRPr="00291855">
        <w:t>á</w:t>
      </w:r>
      <w:r w:rsidRPr="00291855">
        <w:t xml:space="preserve"> bez zbytečného odkladu</w:t>
      </w:r>
      <w:r w:rsidR="00413B17" w:rsidRPr="00291855">
        <w:t xml:space="preserve"> tajemníkovi</w:t>
      </w:r>
    </w:p>
    <w:p w:rsidR="00CE78CD" w:rsidRPr="00291855" w:rsidRDefault="00793199" w:rsidP="00413B17">
      <w:pPr>
        <w:jc w:val="both"/>
      </w:pPr>
      <w:r w:rsidRPr="00291855">
        <w:t xml:space="preserve">         </w:t>
      </w:r>
      <w:r w:rsidR="00413B17" w:rsidRPr="00291855">
        <w:t xml:space="preserve"> fakulty</w:t>
      </w:r>
      <w:r w:rsidR="00751E06" w:rsidRPr="00291855">
        <w:t xml:space="preserve"> (elektronicky, fyzicky s podpisem)</w:t>
      </w:r>
      <w:r w:rsidR="00413B17" w:rsidRPr="00291855">
        <w:t xml:space="preserve">. </w:t>
      </w:r>
    </w:p>
    <w:p w:rsidR="00793199" w:rsidRPr="00291855" w:rsidRDefault="00793199" w:rsidP="00413B17">
      <w:pPr>
        <w:jc w:val="both"/>
      </w:pPr>
      <w:r w:rsidRPr="00291855">
        <w:t xml:space="preserve">          </w:t>
      </w:r>
    </w:p>
    <w:p w:rsidR="00CE78CD" w:rsidRPr="00291855" w:rsidRDefault="00CE78CD" w:rsidP="00CE78CD">
      <w:pPr>
        <w:spacing w:line="312" w:lineRule="auto"/>
        <w:jc w:val="both"/>
      </w:pPr>
    </w:p>
    <w:p w:rsidR="005877E7" w:rsidRPr="00291855" w:rsidRDefault="00A53026" w:rsidP="00A53026">
      <w:pPr>
        <w:jc w:val="both"/>
      </w:pPr>
      <w:r w:rsidRPr="00291855">
        <w:t xml:space="preserve">Odměny zaměstnancům jsou vypláceny na základě návrhu podepsaného a zdůvodněného příkazcem operace a potvrzeného podpisem </w:t>
      </w:r>
      <w:r w:rsidR="00DC450A" w:rsidRPr="00291855">
        <w:t xml:space="preserve">správce rozpočtu. </w:t>
      </w:r>
    </w:p>
    <w:p w:rsidR="00A53026" w:rsidRPr="00291855" w:rsidRDefault="00A53026" w:rsidP="00A53026">
      <w:pPr>
        <w:jc w:val="both"/>
      </w:pPr>
      <w:r w:rsidRPr="00291855">
        <w:t>Návrh na výplatu odměny je předkládán v jednom vyhotovení a s uvedením čísel zakázek pro krytí vyplacených odměn.</w:t>
      </w:r>
    </w:p>
    <w:p w:rsidR="00A53026" w:rsidRPr="003679AC" w:rsidRDefault="00A53026" w:rsidP="00A53026"/>
    <w:p w:rsidR="000E0EFF" w:rsidRDefault="000E0EFF" w:rsidP="00A53026">
      <w:pPr>
        <w:rPr>
          <w:b/>
        </w:rPr>
      </w:pPr>
    </w:p>
    <w:p w:rsidR="000E0EFF" w:rsidRDefault="000E0EFF" w:rsidP="00A53026">
      <w:pPr>
        <w:rPr>
          <w:b/>
        </w:rPr>
      </w:pPr>
    </w:p>
    <w:p w:rsidR="000E0EFF" w:rsidRDefault="000E0EFF" w:rsidP="00A53026">
      <w:pPr>
        <w:rPr>
          <w:b/>
        </w:rPr>
      </w:pPr>
    </w:p>
    <w:p w:rsidR="00A53026" w:rsidRPr="003679AC" w:rsidRDefault="00A53026" w:rsidP="00A53026">
      <w:pPr>
        <w:rPr>
          <w:b/>
        </w:rPr>
      </w:pPr>
      <w:r w:rsidRPr="003679AC">
        <w:rPr>
          <w:b/>
        </w:rPr>
        <w:t>2.5 Doklady při poskytování náhrad výdajů při pracovních cestách</w:t>
      </w:r>
    </w:p>
    <w:p w:rsidR="00A53026" w:rsidRPr="003679AC" w:rsidRDefault="00A53026" w:rsidP="00A53026"/>
    <w:p w:rsidR="00A53026" w:rsidRPr="00412CD1" w:rsidRDefault="00A53026" w:rsidP="003345DE">
      <w:r w:rsidRPr="003679AC">
        <w:t>Dokladem pro konání pracovní cesty je cestovní příkaz. Je</w:t>
      </w:r>
      <w:r w:rsidR="00412CD1">
        <w:t>ho podrobnosti stanoví opatření děkana 3/</w:t>
      </w:r>
      <w:r w:rsidR="00412CD1" w:rsidRPr="00412CD1">
        <w:t>2011</w:t>
      </w:r>
      <w:r w:rsidR="00412CD1">
        <w:t xml:space="preserve"> </w:t>
      </w:r>
      <w:r w:rsidR="00412CD1" w:rsidRPr="00412CD1">
        <w:t>Realizace pracovních cest a poskytování cestovních náhrad zaměstnancům</w:t>
      </w:r>
      <w:r w:rsidR="003345DE">
        <w:t xml:space="preserve"> UK HTF.</w:t>
      </w:r>
    </w:p>
    <w:p w:rsidR="00A53026" w:rsidRPr="003679AC" w:rsidRDefault="00A53026" w:rsidP="003345DE"/>
    <w:p w:rsidR="00A53026" w:rsidRPr="003679AC" w:rsidRDefault="00A53026" w:rsidP="00A53026">
      <w:r w:rsidRPr="003679AC">
        <w:rPr>
          <w:b/>
        </w:rPr>
        <w:t xml:space="preserve">2.6 Doklady k účtování cenin </w:t>
      </w:r>
      <w:r w:rsidRPr="003679AC">
        <w:rPr>
          <w:b/>
        </w:rPr>
        <w:br/>
      </w:r>
      <w:r w:rsidRPr="003679AC">
        <w:br/>
        <w:t>Nákup cenin zabezpečuje pověřený pracovník (pokladní), který zároveň vede evidenci cenin (např. poštovní známky, stravenky).</w:t>
      </w:r>
      <w:r w:rsidRPr="003679AC">
        <w:br/>
      </w:r>
    </w:p>
    <w:p w:rsidR="00A53026" w:rsidRPr="003679AC" w:rsidRDefault="00A53026" w:rsidP="00A53026"/>
    <w:p w:rsidR="00A53026" w:rsidRPr="003679AC" w:rsidRDefault="00A53026" w:rsidP="00A53026"/>
    <w:p w:rsidR="00A53026" w:rsidRPr="003679AC" w:rsidRDefault="00A53026" w:rsidP="00A53026"/>
    <w:p w:rsidR="00A53026" w:rsidRPr="003679AC" w:rsidRDefault="00A53026" w:rsidP="00A53026">
      <w:r w:rsidRPr="003679AC">
        <w:br/>
      </w:r>
      <w:r w:rsidRPr="003679AC">
        <w:rPr>
          <w:b/>
        </w:rPr>
        <w:t>3. Oběh dokladů – příjmová část</w:t>
      </w:r>
      <w:r w:rsidRPr="003679AC">
        <w:rPr>
          <w:b/>
        </w:rPr>
        <w:br/>
      </w:r>
    </w:p>
    <w:p w:rsidR="00A53026" w:rsidRPr="003679AC" w:rsidRDefault="00A53026" w:rsidP="00A53026">
      <w:pPr>
        <w:rPr>
          <w:b/>
        </w:rPr>
      </w:pPr>
      <w:r w:rsidRPr="003679AC">
        <w:rPr>
          <w:b/>
        </w:rPr>
        <w:t>3.1 Vystavování dokladů</w:t>
      </w:r>
    </w:p>
    <w:p w:rsidR="00A53026" w:rsidRPr="003679AC" w:rsidRDefault="00A53026" w:rsidP="00A53026">
      <w:pPr>
        <w:ind w:left="227"/>
      </w:pPr>
    </w:p>
    <w:p w:rsidR="00A53026" w:rsidRPr="003679AC" w:rsidRDefault="00A53026" w:rsidP="00A53026">
      <w:pPr>
        <w:jc w:val="both"/>
      </w:pPr>
      <w:r w:rsidRPr="003679AC">
        <w:t>Faktury za výko</w:t>
      </w:r>
      <w:r w:rsidR="003345DE">
        <w:t>ny (zboží, služby aj.) vystavuje ekonomické oddělení,</w:t>
      </w:r>
      <w:r w:rsidRPr="003679AC">
        <w:t xml:space="preserve"> </w:t>
      </w:r>
      <w:r w:rsidR="003345DE">
        <w:t>odpovídá</w:t>
      </w:r>
      <w:r w:rsidRPr="003679AC">
        <w:t xml:space="preserve"> za to, že vystavená faktura je věcně i formálně v pořádku (viz náležitosti účetního/daňového dokladu). Originál faktury je odeslán odběrateli</w:t>
      </w:r>
      <w:r w:rsidR="003345DE">
        <w:t>.</w:t>
      </w:r>
    </w:p>
    <w:p w:rsidR="003345DE" w:rsidRDefault="00A53026" w:rsidP="003345DE">
      <w:pPr>
        <w:ind w:left="-133"/>
        <w:jc w:val="both"/>
      </w:pPr>
      <w:r w:rsidRPr="003679AC">
        <w:t xml:space="preserve">  Při prodeji za hotové vydává pokladní paragony pověřený pracovník</w:t>
      </w:r>
      <w:r w:rsidR="003345DE">
        <w:t>.</w:t>
      </w:r>
    </w:p>
    <w:p w:rsidR="00676009" w:rsidRDefault="003345DE" w:rsidP="003345DE">
      <w:pPr>
        <w:ind w:left="-133"/>
        <w:jc w:val="both"/>
      </w:pPr>
      <w:r>
        <w:t xml:space="preserve">  Pokud zboží při prodeji za hotové podléhá elektronické evidenci tržeb</w:t>
      </w:r>
      <w:r w:rsidR="00676009">
        <w:t xml:space="preserve"> (dále jen „EET“)       </w:t>
      </w:r>
      <w:r>
        <w:t xml:space="preserve"> </w:t>
      </w:r>
      <w:r w:rsidR="00676009">
        <w:t xml:space="preserve">   </w:t>
      </w:r>
    </w:p>
    <w:p w:rsidR="00676009" w:rsidRDefault="00676009" w:rsidP="00676009">
      <w:pPr>
        <w:ind w:left="-133"/>
        <w:jc w:val="both"/>
      </w:pPr>
      <w:r>
        <w:t xml:space="preserve">  </w:t>
      </w:r>
      <w:r w:rsidR="003345DE">
        <w:t>dle zák. č. 112/2016 Sb.,</w:t>
      </w:r>
      <w:r w:rsidR="00A53026" w:rsidRPr="003679AC">
        <w:t xml:space="preserve"> </w:t>
      </w:r>
      <w:r>
        <w:t xml:space="preserve">o evidenci tržeb, provede pověřený pracovník zadání platby </w:t>
      </w:r>
      <w:proofErr w:type="gramStart"/>
      <w:r>
        <w:t>na</w:t>
      </w:r>
      <w:proofErr w:type="gramEnd"/>
      <w:r>
        <w:t xml:space="preserve"> </w:t>
      </w:r>
    </w:p>
    <w:p w:rsidR="00676009" w:rsidRDefault="00676009" w:rsidP="00676009">
      <w:pPr>
        <w:ind w:left="-133"/>
        <w:jc w:val="both"/>
      </w:pPr>
      <w:r>
        <w:t xml:space="preserve">  pokladním terminálu EET. Jeden výtisk daňového dokladu předá kupujícímu a druhý uschová   </w:t>
      </w:r>
    </w:p>
    <w:p w:rsidR="00A53026" w:rsidRDefault="00676009" w:rsidP="00676009">
      <w:pPr>
        <w:ind w:left="-133"/>
        <w:jc w:val="both"/>
      </w:pPr>
      <w:r>
        <w:t xml:space="preserve">  k evidenci.</w:t>
      </w:r>
    </w:p>
    <w:p w:rsidR="003345DE" w:rsidRPr="003679AC" w:rsidRDefault="003345DE" w:rsidP="003345DE">
      <w:pPr>
        <w:ind w:left="-133"/>
        <w:jc w:val="both"/>
      </w:pPr>
    </w:p>
    <w:p w:rsidR="00A53026" w:rsidRPr="003679AC" w:rsidRDefault="00A53026" w:rsidP="00A53026">
      <w:pPr>
        <w:ind w:left="-133"/>
        <w:jc w:val="both"/>
      </w:pPr>
    </w:p>
    <w:p w:rsidR="00A53026" w:rsidRPr="003679AC" w:rsidRDefault="00A53026" w:rsidP="00A53026">
      <w:pPr>
        <w:rPr>
          <w:b/>
        </w:rPr>
      </w:pPr>
      <w:r w:rsidRPr="003679AC">
        <w:rPr>
          <w:b/>
        </w:rPr>
        <w:t>3.2 Likvidace vystavených dokladů</w:t>
      </w:r>
    </w:p>
    <w:p w:rsidR="00A53026" w:rsidRPr="003679AC" w:rsidRDefault="00A53026" w:rsidP="00A53026">
      <w:pPr>
        <w:ind w:left="227"/>
      </w:pPr>
    </w:p>
    <w:p w:rsidR="00A53026" w:rsidRPr="003679AC" w:rsidRDefault="00A53026" w:rsidP="00A53026">
      <w:pPr>
        <w:jc w:val="both"/>
      </w:pPr>
      <w:r w:rsidRPr="003679AC">
        <w:t xml:space="preserve">Pověřený pracovník </w:t>
      </w:r>
      <w:r w:rsidR="00AD39E1">
        <w:t>ekonomického oddělení</w:t>
      </w:r>
      <w:r w:rsidR="00AD39E1" w:rsidRPr="003679AC">
        <w:t xml:space="preserve"> </w:t>
      </w:r>
      <w:r w:rsidRPr="003679AC">
        <w:t xml:space="preserve">zapíše fakturu do knihy vydaných faktur a zaúčtuje o ní. K faktuře připojí informace o zaúčtování faktury, která se pořizuje z účetního softwaru a jejíž součástí je podpis hlavní účetní. Úhradu faktury zaznamená v knize vydaných faktur a následně ji zaúčtuje. </w:t>
      </w:r>
    </w:p>
    <w:p w:rsidR="00A53026" w:rsidRPr="003679AC" w:rsidRDefault="00A53026" w:rsidP="00A53026"/>
    <w:p w:rsidR="00A53026" w:rsidRPr="003679AC" w:rsidRDefault="00A53026" w:rsidP="00A53026">
      <w:r w:rsidRPr="003679AC">
        <w:rPr>
          <w:b/>
        </w:rPr>
        <w:t>4. Oběh bankovních dokladů</w:t>
      </w:r>
    </w:p>
    <w:p w:rsidR="00A53026" w:rsidRPr="003679AC" w:rsidRDefault="00A53026" w:rsidP="00A53026">
      <w:pPr>
        <w:tabs>
          <w:tab w:val="left" w:pos="360"/>
        </w:tabs>
        <w:ind w:left="227"/>
        <w:jc w:val="both"/>
        <w:rPr>
          <w:b/>
        </w:rPr>
      </w:pPr>
    </w:p>
    <w:p w:rsidR="00A53026" w:rsidRPr="003679AC" w:rsidRDefault="00A53026" w:rsidP="00A53026">
      <w:pPr>
        <w:tabs>
          <w:tab w:val="left" w:pos="360"/>
        </w:tabs>
        <w:jc w:val="both"/>
      </w:pPr>
      <w:r w:rsidRPr="003679AC">
        <w:t>Bankovními doklady se pro účely tohoto opatření rozumí příkazy k úhradě a výpisy z bankovních účtů.</w:t>
      </w:r>
    </w:p>
    <w:p w:rsidR="00A53026" w:rsidRPr="003679AC" w:rsidRDefault="00A53026" w:rsidP="00A53026">
      <w:pPr>
        <w:tabs>
          <w:tab w:val="left" w:pos="360"/>
        </w:tabs>
        <w:ind w:hanging="360"/>
        <w:jc w:val="both"/>
      </w:pPr>
      <w:r w:rsidRPr="003679AC">
        <w:tab/>
        <w:t>Příkazy k úhradě vystavuje pověřený pracovník. Příkaz podepisují zaměstnanci, kteří mají dispoziční právo k účtům u příslušné banky podle platných podpisových vzorů a propozic banky.</w:t>
      </w:r>
    </w:p>
    <w:p w:rsidR="00A53026" w:rsidRPr="003679AC" w:rsidRDefault="00A53026" w:rsidP="00A53026">
      <w:pPr>
        <w:tabs>
          <w:tab w:val="left" w:pos="360"/>
        </w:tabs>
        <w:ind w:hanging="360"/>
        <w:jc w:val="both"/>
      </w:pPr>
      <w:r w:rsidRPr="003679AC">
        <w:tab/>
        <w:t>Výpisy z účtu zasílá příslušná banka dle sjednaného intervalu. Na základě výpisu z účtu provede pověřený pracovník ekonomického oddělení kontrolu realizovaných plateb podle příkazu. V případě neprovedené platby vystaví pověřený pracovník opravný příkaz k úhradě.</w:t>
      </w:r>
    </w:p>
    <w:p w:rsidR="00A53026" w:rsidRPr="003679AC" w:rsidRDefault="00A53026" w:rsidP="00A53026">
      <w:pPr>
        <w:tabs>
          <w:tab w:val="left" w:pos="360"/>
        </w:tabs>
        <w:ind w:hanging="360"/>
        <w:jc w:val="both"/>
        <w:rPr>
          <w:shd w:val="clear" w:color="auto" w:fill="FFCC99"/>
        </w:rPr>
      </w:pPr>
      <w:r w:rsidRPr="003679AC">
        <w:tab/>
        <w:t>Na základě výpisu z běžného účtu se následně provede zaúčtování proběhlých plateb – přijatých i provedených. Bankovní výpis je po zpracování založen.</w:t>
      </w:r>
    </w:p>
    <w:p w:rsidR="00A53026" w:rsidRPr="003679AC" w:rsidRDefault="00A53026" w:rsidP="00A53026">
      <w:pPr>
        <w:tabs>
          <w:tab w:val="left" w:pos="360"/>
        </w:tabs>
        <w:ind w:hanging="720"/>
        <w:jc w:val="both"/>
        <w:rPr>
          <w:shd w:val="clear" w:color="auto" w:fill="FFCC99"/>
        </w:rPr>
      </w:pPr>
      <w:r w:rsidRPr="003679AC">
        <w:lastRenderedPageBreak/>
        <w:tab/>
        <w:t>V případě elektronického zpracování bankovnictví se postupuje podle předpisů o elektronickém bankovnictví. I v tomto případě je posléze obdržený bankovní výpis účetním dokladem a musí být založen.</w:t>
      </w:r>
    </w:p>
    <w:p w:rsidR="00A53026" w:rsidRPr="003679AC" w:rsidRDefault="00A53026" w:rsidP="00A53026">
      <w:pPr>
        <w:ind w:left="227"/>
      </w:pPr>
      <w:r w:rsidRPr="003679AC">
        <w:t xml:space="preserve"> </w:t>
      </w:r>
    </w:p>
    <w:p w:rsidR="00A53026" w:rsidRPr="003679AC" w:rsidRDefault="00A53026" w:rsidP="00A53026">
      <w:pPr>
        <w:rPr>
          <w:b/>
        </w:rPr>
      </w:pPr>
      <w:r w:rsidRPr="003679AC">
        <w:rPr>
          <w:b/>
        </w:rPr>
        <w:t>5. Oběh pokladních dokladů</w:t>
      </w:r>
    </w:p>
    <w:p w:rsidR="00A53026" w:rsidRPr="005D1C81" w:rsidRDefault="00A53026" w:rsidP="00CB0352">
      <w:pPr>
        <w:ind w:firstLine="360"/>
        <w:jc w:val="both"/>
      </w:pPr>
      <w:r w:rsidRPr="00667C4E">
        <w:rPr>
          <w:b/>
        </w:rPr>
        <w:br/>
      </w:r>
      <w:r w:rsidRPr="00667C4E">
        <w:t>Pokladní operace smí provádět jen pracovník, se kterým byla uzavř</w:t>
      </w:r>
      <w:r w:rsidR="00CB0352" w:rsidRPr="00667C4E">
        <w:t xml:space="preserve">ena dohoda o odpovědnosti podle </w:t>
      </w:r>
      <w:r w:rsidRPr="00667C4E">
        <w:t xml:space="preserve">§ 252 zákona č. 262/2000 Sb., zákoníku práce (dále jen pokladní). Dohody o odpovědnosti podepisuje </w:t>
      </w:r>
      <w:r w:rsidR="00667C4E" w:rsidRPr="00667C4E">
        <w:t>děkan fakulty</w:t>
      </w:r>
      <w:r w:rsidRPr="00667C4E">
        <w:t xml:space="preserve">. Při dlouhodobé nepřítomnosti zastupuje pokladní pracovník, kterého pověřuje zastupováním </w:t>
      </w:r>
      <w:r w:rsidR="00667C4E" w:rsidRPr="005D1C81">
        <w:t>tajemník</w:t>
      </w:r>
      <w:r w:rsidRPr="005D1C81">
        <w:t>.</w:t>
      </w:r>
    </w:p>
    <w:p w:rsidR="00A53026" w:rsidRPr="003679AC" w:rsidRDefault="00A53026" w:rsidP="00A53026">
      <w:pPr>
        <w:ind w:firstLine="360"/>
        <w:jc w:val="both"/>
      </w:pPr>
    </w:p>
    <w:p w:rsidR="00A53026" w:rsidRPr="003679AC" w:rsidRDefault="00A53026" w:rsidP="00A53026">
      <w:pPr>
        <w:ind w:hanging="360"/>
        <w:jc w:val="both"/>
      </w:pPr>
      <w:r w:rsidRPr="003679AC">
        <w:t xml:space="preserve">      Pokladními doklady se pro účely tohoto opatření rozumějí:</w:t>
      </w:r>
    </w:p>
    <w:p w:rsidR="00A53026" w:rsidRPr="003679AC" w:rsidRDefault="00A53026" w:rsidP="00A53026">
      <w:pPr>
        <w:numPr>
          <w:ilvl w:val="0"/>
          <w:numId w:val="8"/>
        </w:numPr>
        <w:ind w:firstLine="0"/>
        <w:jc w:val="both"/>
      </w:pPr>
      <w:r w:rsidRPr="003679AC">
        <w:t>pokladní kniha,</w:t>
      </w:r>
    </w:p>
    <w:p w:rsidR="00A53026" w:rsidRPr="003679AC" w:rsidRDefault="00A53026" w:rsidP="00A53026">
      <w:pPr>
        <w:numPr>
          <w:ilvl w:val="0"/>
          <w:numId w:val="8"/>
        </w:numPr>
        <w:ind w:firstLine="0"/>
        <w:jc w:val="both"/>
      </w:pPr>
      <w:r w:rsidRPr="003679AC">
        <w:t>příjmový pokladní doklad,</w:t>
      </w:r>
    </w:p>
    <w:p w:rsidR="00A53026" w:rsidRPr="003679AC" w:rsidRDefault="00A53026" w:rsidP="00A53026">
      <w:pPr>
        <w:numPr>
          <w:ilvl w:val="0"/>
          <w:numId w:val="8"/>
        </w:numPr>
        <w:ind w:firstLine="0"/>
        <w:jc w:val="both"/>
      </w:pPr>
      <w:r w:rsidRPr="003679AC">
        <w:t>výdajový pokladní doklad,</w:t>
      </w:r>
    </w:p>
    <w:p w:rsidR="00A53026" w:rsidRPr="003679AC" w:rsidRDefault="00A53026" w:rsidP="00A53026">
      <w:pPr>
        <w:numPr>
          <w:ilvl w:val="0"/>
          <w:numId w:val="8"/>
        </w:numPr>
        <w:ind w:firstLine="0"/>
        <w:jc w:val="both"/>
      </w:pPr>
      <w:r w:rsidRPr="003679AC">
        <w:t>přílohy k příjmovým a výdajovým pokladním dokladům.</w:t>
      </w:r>
    </w:p>
    <w:p w:rsidR="00A53026" w:rsidRPr="003679AC" w:rsidRDefault="00A53026" w:rsidP="00A53026">
      <w:pPr>
        <w:ind w:left="227"/>
        <w:jc w:val="both"/>
      </w:pPr>
    </w:p>
    <w:p w:rsidR="00A53026" w:rsidRPr="003679AC" w:rsidRDefault="00A53026" w:rsidP="00A53026">
      <w:pPr>
        <w:jc w:val="both"/>
      </w:pPr>
      <w:r w:rsidRPr="003679AC">
        <w:rPr>
          <w:b/>
        </w:rPr>
        <w:t>Příjmový pokladní doklad</w:t>
      </w:r>
      <w:r w:rsidRPr="003679AC">
        <w:t xml:space="preserve"> vystavuje pokladní při příjmu peněz do pokladny. </w:t>
      </w:r>
    </w:p>
    <w:p w:rsidR="00A53026" w:rsidRPr="003679AC" w:rsidRDefault="00A53026" w:rsidP="00A53026">
      <w:pPr>
        <w:jc w:val="both"/>
      </w:pPr>
      <w:r w:rsidRPr="003679AC">
        <w:rPr>
          <w:b/>
        </w:rPr>
        <w:t>Výdajový pokladní doklad</w:t>
      </w:r>
      <w:r w:rsidRPr="003679AC">
        <w:t xml:space="preserve"> vystavuje pokladní na základě dokladu (např. zálohy, drobná vydání, náhrady cestovních výdajů) podepsaného příkazcem operace a správcem rozpočtu při výdeji peněz z pokladny. Na výdajovém pokladním dokladu musí být podpis příjemce peněz a pokladní. </w:t>
      </w:r>
    </w:p>
    <w:p w:rsidR="00A53026" w:rsidRPr="003679AC" w:rsidRDefault="00A53026" w:rsidP="00A53026">
      <w:pPr>
        <w:jc w:val="both"/>
      </w:pPr>
      <w:r w:rsidRPr="003679AC">
        <w:t>Příjmové i výdajové doklady jsou přezkušovány hlavním účetním.</w:t>
      </w:r>
    </w:p>
    <w:p w:rsidR="00A53026" w:rsidRPr="003679AC" w:rsidRDefault="00A53026" w:rsidP="00A53026">
      <w:pPr>
        <w:jc w:val="both"/>
      </w:pPr>
      <w:r w:rsidRPr="003679AC">
        <w:t>Příjmové a výdajové pokladní doklady zaúčtuje</w:t>
      </w:r>
      <w:r w:rsidR="00CB0352">
        <w:t xml:space="preserve"> ekonomické oddělení</w:t>
      </w:r>
      <w:r w:rsidRPr="003679AC">
        <w:t xml:space="preserve">. 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</w:pPr>
      <w:r w:rsidRPr="003679AC">
        <w:t>Pokladní má zejména tyto povinnosti:</w:t>
      </w:r>
    </w:p>
    <w:p w:rsidR="00A53026" w:rsidRPr="003679AC" w:rsidRDefault="00A53026" w:rsidP="00A53026">
      <w:pPr>
        <w:numPr>
          <w:ilvl w:val="0"/>
          <w:numId w:val="9"/>
        </w:numPr>
        <w:jc w:val="both"/>
      </w:pPr>
      <w:r w:rsidRPr="003679AC">
        <w:t>odpovídá za správnost a úplnost pokladních dokladů. Pokladní doklady musí obsahovat název a číslo dokladu, název účetní jed</w:t>
      </w:r>
      <w:r w:rsidRPr="003679AC">
        <w:softHyphen/>
        <w:t>not</w:t>
      </w:r>
      <w:r w:rsidRPr="003679AC">
        <w:softHyphen/>
        <w:t>ky, oka</w:t>
      </w:r>
      <w:r w:rsidRPr="003679AC">
        <w:softHyphen/>
        <w:t>mžik (da</w:t>
      </w:r>
      <w:r w:rsidRPr="003679AC">
        <w:softHyphen/>
        <w:t>tum) vyhotovení, jméno plátce nebo příjemce, částku plat</w:t>
      </w:r>
      <w:r w:rsidRPr="003679AC">
        <w:softHyphen/>
        <w:t>by čís</w:t>
      </w:r>
      <w:r w:rsidRPr="003679AC">
        <w:softHyphen/>
        <w:t>li</w:t>
      </w:r>
      <w:r w:rsidRPr="003679AC">
        <w:softHyphen/>
        <w:t>cí a slo</w:t>
      </w:r>
      <w:r w:rsidRPr="003679AC">
        <w:softHyphen/>
        <w:t>vy, účel platby, podpisové záznamy opráv</w:t>
      </w:r>
      <w:r w:rsidRPr="003679AC">
        <w:softHyphen/>
        <w:t>ně</w:t>
      </w:r>
      <w:r w:rsidRPr="003679AC">
        <w:softHyphen/>
        <w:t>ných pra</w:t>
      </w:r>
      <w:r w:rsidRPr="003679AC">
        <w:softHyphen/>
        <w:t>cov</w:t>
      </w:r>
      <w:r w:rsidRPr="003679AC">
        <w:softHyphen/>
        <w:t>ní</w:t>
      </w:r>
      <w:r w:rsidRPr="003679AC">
        <w:softHyphen/>
        <w:t xml:space="preserve">ků, </w:t>
      </w:r>
    </w:p>
    <w:p w:rsidR="00A53026" w:rsidRPr="003679AC" w:rsidRDefault="00A53026" w:rsidP="00A53026">
      <w:pPr>
        <w:numPr>
          <w:ilvl w:val="0"/>
          <w:numId w:val="9"/>
        </w:numPr>
        <w:jc w:val="both"/>
      </w:pPr>
      <w:r w:rsidRPr="003679AC">
        <w:t>vede záznamy v pokladní knize,</w:t>
      </w:r>
    </w:p>
    <w:p w:rsidR="00A53026" w:rsidRPr="003679AC" w:rsidRDefault="00A53026" w:rsidP="00A53026">
      <w:pPr>
        <w:numPr>
          <w:ilvl w:val="0"/>
          <w:numId w:val="9"/>
        </w:numPr>
        <w:jc w:val="both"/>
      </w:pPr>
      <w:r w:rsidRPr="003679AC">
        <w:t>dodržuje stanovený pokladní limit,</w:t>
      </w:r>
      <w:r w:rsidR="00667C4E">
        <w:t xml:space="preserve"> </w:t>
      </w:r>
    </w:p>
    <w:p w:rsidR="00A53026" w:rsidRPr="003679AC" w:rsidRDefault="00A53026" w:rsidP="00A53026">
      <w:pPr>
        <w:numPr>
          <w:ilvl w:val="0"/>
          <w:numId w:val="9"/>
        </w:numPr>
        <w:jc w:val="both"/>
      </w:pPr>
      <w:r w:rsidRPr="003679AC">
        <w:t xml:space="preserve">před měsíční uzávěrkou odsouhlasí stav v pokladní knize podle sestav z účtárny. </w:t>
      </w:r>
    </w:p>
    <w:p w:rsidR="00A53026" w:rsidRPr="003679AC" w:rsidRDefault="00A53026" w:rsidP="00A53026">
      <w:pPr>
        <w:pStyle w:val="Nzev1"/>
        <w:spacing w:line="240" w:lineRule="auto"/>
        <w:jc w:val="both"/>
        <w:rPr>
          <w:b/>
          <w:bCs/>
        </w:rPr>
      </w:pPr>
      <w:r w:rsidRPr="003679AC">
        <w:rPr>
          <w:b/>
          <w:bCs/>
        </w:rPr>
        <w:t>6. Uspořádání a archivace účetních dokladů</w:t>
      </w:r>
      <w:r w:rsidRPr="003679AC">
        <w:t xml:space="preserve"> </w:t>
      </w:r>
    </w:p>
    <w:p w:rsidR="00A53026" w:rsidRPr="003679AC" w:rsidRDefault="00A53026" w:rsidP="00A53026">
      <w:pPr>
        <w:jc w:val="both"/>
      </w:pPr>
      <w:r w:rsidRPr="003679AC">
        <w:t xml:space="preserve">Účetní doklady jsou důležitým průkazním materiálem, a proto musí být jak uspořádány, tak archivovány způsobem, aby při případné kontrole mohly být použity jako důkazní prostředek. Účetní doklady jsou uschovávány po dobu stanovenou zákonem o účetnictví, zákonem o DPH, zákonem č. 589/1992 Sb., o pojistném na sociální zabezpečení a příspěvku na státní politiku zaměstnanosti, v platném znění a zákonem č. 592/1992 Sb., o pojistném na všeobecné zdravotní pojištění, v platném znění. Účetní jednotka je povinna označit a uspořádat účetní doklady tak, aby bylo zřejmé, kterého účetního období se týkají, a dále tak, aby z nich byla zřejmá otázka odpovědnosti a obsahové a věcné správnosti. </w:t>
      </w:r>
    </w:p>
    <w:p w:rsidR="00A53026" w:rsidRPr="003679AC" w:rsidRDefault="00A53026" w:rsidP="00A53026">
      <w:pPr>
        <w:jc w:val="center"/>
        <w:rPr>
          <w:b/>
        </w:rPr>
      </w:pPr>
    </w:p>
    <w:p w:rsidR="00A53026" w:rsidRPr="003679AC" w:rsidRDefault="00A53026" w:rsidP="00A53026">
      <w:pPr>
        <w:jc w:val="center"/>
        <w:rPr>
          <w:b/>
        </w:rPr>
      </w:pPr>
    </w:p>
    <w:p w:rsidR="00A53026" w:rsidRDefault="00A53026" w:rsidP="00A53026">
      <w:pPr>
        <w:jc w:val="center"/>
        <w:rPr>
          <w:b/>
        </w:rPr>
      </w:pPr>
    </w:p>
    <w:p w:rsidR="000E0EFF" w:rsidRDefault="000E0EFF" w:rsidP="00A53026">
      <w:pPr>
        <w:jc w:val="center"/>
        <w:rPr>
          <w:b/>
        </w:rPr>
      </w:pPr>
    </w:p>
    <w:p w:rsidR="000E0EFF" w:rsidRPr="003679AC" w:rsidRDefault="000E0EFF" w:rsidP="00A53026">
      <w:pPr>
        <w:jc w:val="center"/>
        <w:rPr>
          <w:b/>
        </w:rPr>
      </w:pPr>
    </w:p>
    <w:p w:rsidR="00A53026" w:rsidRPr="003679AC" w:rsidRDefault="00A53026" w:rsidP="00A53026">
      <w:pPr>
        <w:jc w:val="center"/>
        <w:rPr>
          <w:b/>
        </w:rPr>
      </w:pPr>
      <w:r w:rsidRPr="003679AC">
        <w:rPr>
          <w:b/>
        </w:rPr>
        <w:lastRenderedPageBreak/>
        <w:t>Čl</w:t>
      </w:r>
      <w:r w:rsidR="00580CE9">
        <w:rPr>
          <w:b/>
        </w:rPr>
        <w:t>.</w:t>
      </w:r>
      <w:r w:rsidRPr="003679AC">
        <w:rPr>
          <w:b/>
        </w:rPr>
        <w:t xml:space="preserve"> 3</w:t>
      </w:r>
    </w:p>
    <w:p w:rsidR="00A53026" w:rsidRPr="003679AC" w:rsidRDefault="00A53026" w:rsidP="00A53026">
      <w:pPr>
        <w:ind w:left="360"/>
        <w:jc w:val="center"/>
        <w:rPr>
          <w:b/>
        </w:rPr>
      </w:pPr>
      <w:r w:rsidRPr="003679AC">
        <w:rPr>
          <w:b/>
        </w:rPr>
        <w:t>Doklady při zajišťování dodávek zboží, prací a služeb</w:t>
      </w:r>
    </w:p>
    <w:p w:rsidR="00A53026" w:rsidRPr="003679AC" w:rsidRDefault="00A53026" w:rsidP="00A53026">
      <w:pPr>
        <w:ind w:left="360"/>
        <w:rPr>
          <w:u w:val="single"/>
        </w:rPr>
      </w:pPr>
    </w:p>
    <w:p w:rsidR="00A53026" w:rsidRPr="003679AC" w:rsidRDefault="00A53026" w:rsidP="00A53026">
      <w:pPr>
        <w:numPr>
          <w:ilvl w:val="1"/>
          <w:numId w:val="10"/>
        </w:numPr>
        <w:jc w:val="both"/>
        <w:rPr>
          <w:b/>
        </w:rPr>
      </w:pPr>
      <w:r w:rsidRPr="003679AC">
        <w:rPr>
          <w:b/>
        </w:rPr>
        <w:t xml:space="preserve">Zajištění dodávek zboží, prací a služeb v rámci limitu pro veřejné zakázky malého rozsahu podle § </w:t>
      </w:r>
      <w:r w:rsidR="004A19E1">
        <w:rPr>
          <w:b/>
        </w:rPr>
        <w:t>27 zákona č. 134/201</w:t>
      </w:r>
      <w:r w:rsidRPr="003679AC">
        <w:rPr>
          <w:b/>
        </w:rPr>
        <w:t>6 Sb., o</w:t>
      </w:r>
      <w:r w:rsidR="004A19E1">
        <w:rPr>
          <w:b/>
        </w:rPr>
        <w:t xml:space="preserve"> zadávání veřejných zakázek</w:t>
      </w:r>
      <w:r w:rsidRPr="003679AC">
        <w:rPr>
          <w:b/>
        </w:rPr>
        <w:t>, v platném znění (dále jen „</w:t>
      </w:r>
      <w:r w:rsidR="004A19E1">
        <w:rPr>
          <w:b/>
        </w:rPr>
        <w:t>ZZVZ</w:t>
      </w:r>
      <w:r w:rsidRPr="003679AC">
        <w:rPr>
          <w:b/>
        </w:rPr>
        <w:t>“)</w:t>
      </w:r>
    </w:p>
    <w:p w:rsidR="00A53026" w:rsidRPr="003679AC" w:rsidRDefault="00A53026" w:rsidP="00A53026">
      <w:pPr>
        <w:jc w:val="both"/>
        <w:rPr>
          <w:b/>
        </w:rPr>
      </w:pPr>
    </w:p>
    <w:p w:rsidR="00A53026" w:rsidRPr="003679AC" w:rsidRDefault="00A53026" w:rsidP="00A53026">
      <w:pPr>
        <w:tabs>
          <w:tab w:val="left" w:pos="3420"/>
        </w:tabs>
        <w:jc w:val="both"/>
      </w:pPr>
      <w:r w:rsidRPr="003679AC">
        <w:t>Dodávky zboží, prací a služeb jsou zajišťovány formou individuálních příslibů, tj. objednávek a smluv, limitovaných příslibů a nákupů za hotové.</w:t>
      </w:r>
    </w:p>
    <w:p w:rsidR="00A53026" w:rsidRPr="003679AC" w:rsidRDefault="00A53026" w:rsidP="00A53026">
      <w:pPr>
        <w:tabs>
          <w:tab w:val="left" w:pos="3420"/>
        </w:tabs>
        <w:jc w:val="both"/>
      </w:pPr>
      <w:r w:rsidRPr="003679AC">
        <w:t xml:space="preserve">Nákupy běžných provozních potřeb v hodnotě </w:t>
      </w:r>
      <w:r w:rsidRPr="003679AC">
        <w:rPr>
          <w:b/>
        </w:rPr>
        <w:t>do</w:t>
      </w:r>
      <w:r w:rsidR="005D1C81">
        <w:rPr>
          <w:b/>
        </w:rPr>
        <w:t xml:space="preserve"> 10 000 Kč</w:t>
      </w:r>
      <w:r w:rsidRPr="003679AC">
        <w:rPr>
          <w:b/>
        </w:rPr>
        <w:t xml:space="preserve"> bez DPH</w:t>
      </w:r>
      <w:r w:rsidRPr="003679AC">
        <w:t xml:space="preserve"> výhradně spotřebního charakteru, a nejedná-li se o nákupy drobného dlouhodobého hmotného majetku v hodnotě od 3</w:t>
      </w:r>
      <w:r w:rsidR="004A19E1">
        <w:t> </w:t>
      </w:r>
      <w:r w:rsidRPr="003679AC">
        <w:t>000</w:t>
      </w:r>
      <w:r w:rsidRPr="004A19E1">
        <w:rPr>
          <w:color w:val="FF0000"/>
        </w:rPr>
        <w:t xml:space="preserve"> </w:t>
      </w:r>
      <w:r w:rsidRPr="003679AC">
        <w:t xml:space="preserve">Kč včetně DPH, lze pořídit </w:t>
      </w:r>
      <w:r w:rsidRPr="003679AC">
        <w:rPr>
          <w:b/>
        </w:rPr>
        <w:t>bez objednávky</w:t>
      </w:r>
      <w:r w:rsidRPr="003679AC">
        <w:t>.</w:t>
      </w:r>
    </w:p>
    <w:p w:rsidR="00A53026" w:rsidRPr="003679AC" w:rsidRDefault="00A53026" w:rsidP="00A53026">
      <w:pPr>
        <w:tabs>
          <w:tab w:val="left" w:pos="3420"/>
        </w:tabs>
        <w:spacing w:line="240" w:lineRule="exact"/>
        <w:jc w:val="both"/>
      </w:pPr>
      <w:r w:rsidRPr="003679AC">
        <w:t xml:space="preserve">Dodávky zboží, prací a služeb provozního charakteru vyplývající z běžné, pravidelné činnosti, které je nutné </w:t>
      </w:r>
      <w:r w:rsidRPr="003679AC">
        <w:rPr>
          <w:b/>
        </w:rPr>
        <w:t>pořizovat operativně</w:t>
      </w:r>
      <w:r w:rsidRPr="003679AC">
        <w:t xml:space="preserve">, lze zajistit formou </w:t>
      </w:r>
      <w:r w:rsidRPr="003679AC">
        <w:rPr>
          <w:b/>
        </w:rPr>
        <w:t>limitovaného příslibu</w:t>
      </w:r>
      <w:r w:rsidRPr="003679AC">
        <w:t xml:space="preserve">. Limitovaný příslib se vztahuje k operacím, se kterými souvisejí závazky, jejichž věřitel a výše není předem známa – stanoví se pouze finanční limit čerpání prostředků na určité období. </w:t>
      </w:r>
    </w:p>
    <w:p w:rsidR="00A53026" w:rsidRPr="005D1C81" w:rsidRDefault="00A53026" w:rsidP="00A53026">
      <w:pPr>
        <w:tabs>
          <w:tab w:val="left" w:pos="3420"/>
        </w:tabs>
        <w:jc w:val="both"/>
      </w:pPr>
      <w:r w:rsidRPr="003679AC">
        <w:t xml:space="preserve">Dodávky zboží, prací a služeb v hodnotě </w:t>
      </w:r>
      <w:r w:rsidRPr="005D1C81">
        <w:rPr>
          <w:b/>
        </w:rPr>
        <w:t xml:space="preserve">nad </w:t>
      </w:r>
      <w:r w:rsidR="004A19E1" w:rsidRPr="005D1C81">
        <w:rPr>
          <w:b/>
        </w:rPr>
        <w:t xml:space="preserve">10 </w:t>
      </w:r>
      <w:r w:rsidRPr="005D1C81">
        <w:rPr>
          <w:b/>
        </w:rPr>
        <w:t xml:space="preserve">000 Kč bez DPH do hodnoty </w:t>
      </w:r>
      <w:r w:rsidR="004A19E1" w:rsidRPr="005D1C81">
        <w:rPr>
          <w:b/>
        </w:rPr>
        <w:t>400 000</w:t>
      </w:r>
      <w:r w:rsidRPr="005D1C81">
        <w:rPr>
          <w:b/>
        </w:rPr>
        <w:t xml:space="preserve"> Kč bez DPH</w:t>
      </w:r>
      <w:r w:rsidRPr="005D1C81">
        <w:t xml:space="preserve"> jsou zajišťovány formou </w:t>
      </w:r>
      <w:r w:rsidRPr="005D1C81">
        <w:rPr>
          <w:b/>
        </w:rPr>
        <w:t>objednávky</w:t>
      </w:r>
      <w:r w:rsidRPr="005D1C81">
        <w:t>.</w:t>
      </w:r>
    </w:p>
    <w:p w:rsidR="00A53026" w:rsidRPr="005D1C81" w:rsidRDefault="00A53026" w:rsidP="00A53026">
      <w:pPr>
        <w:tabs>
          <w:tab w:val="left" w:pos="3420"/>
        </w:tabs>
        <w:jc w:val="both"/>
      </w:pPr>
      <w:r w:rsidRPr="005D1C81">
        <w:t xml:space="preserve">Dodávky zboží, prací a služeb v hodnotě </w:t>
      </w:r>
      <w:r w:rsidRPr="005D1C81">
        <w:rPr>
          <w:b/>
        </w:rPr>
        <w:t>nad</w:t>
      </w:r>
      <w:r w:rsidR="004A19E1" w:rsidRPr="005D1C81">
        <w:rPr>
          <w:b/>
        </w:rPr>
        <w:t xml:space="preserve"> 400 000 </w:t>
      </w:r>
      <w:r w:rsidRPr="005D1C81">
        <w:rPr>
          <w:b/>
        </w:rPr>
        <w:t>Kč bez DPH</w:t>
      </w:r>
      <w:r w:rsidRPr="005D1C81">
        <w:t xml:space="preserve"> do hodnoty limitu pro veřejné zakázky malého rozsahu podle </w:t>
      </w:r>
      <w:r w:rsidR="00C42F7B" w:rsidRPr="005D1C81">
        <w:t>ZZVZ</w:t>
      </w:r>
      <w:r w:rsidRPr="005D1C81">
        <w:t xml:space="preserve">, jsou realizovány </w:t>
      </w:r>
      <w:r w:rsidRPr="005D1C81">
        <w:rPr>
          <w:b/>
        </w:rPr>
        <w:t>formou smlouvy</w:t>
      </w:r>
      <w:r w:rsidRPr="005D1C81">
        <w:t xml:space="preserve"> uzavírané po provedeném výběru dodavatele na základě výzvy k podání nabídky. </w:t>
      </w:r>
    </w:p>
    <w:p w:rsidR="00A53026" w:rsidRPr="005D1C81" w:rsidRDefault="00A53026" w:rsidP="00A53026">
      <w:pPr>
        <w:tabs>
          <w:tab w:val="left" w:pos="3420"/>
        </w:tabs>
        <w:jc w:val="both"/>
      </w:pPr>
      <w:r w:rsidRPr="005D1C81">
        <w:t xml:space="preserve">Pokud to vyžaduje povaha předmětu zakázky, mohou být smlouvy uzavírány i na dodávky zboží, prací a služeb, jejichž hodnota nedosáhne </w:t>
      </w:r>
      <w:r w:rsidR="00C42F7B" w:rsidRPr="005D1C81">
        <w:rPr>
          <w:b/>
        </w:rPr>
        <w:t>400 000</w:t>
      </w:r>
      <w:r w:rsidRPr="005D1C81">
        <w:t xml:space="preserve"> </w:t>
      </w:r>
      <w:r w:rsidRPr="005556F0">
        <w:rPr>
          <w:b/>
        </w:rPr>
        <w:t>Kč bez DPH</w:t>
      </w:r>
      <w:r w:rsidRPr="005D1C81">
        <w:t>.</w:t>
      </w:r>
    </w:p>
    <w:p w:rsidR="00A53026" w:rsidRPr="003679AC" w:rsidRDefault="00A53026" w:rsidP="00A53026">
      <w:pPr>
        <w:tabs>
          <w:tab w:val="left" w:pos="3420"/>
        </w:tabs>
        <w:jc w:val="both"/>
      </w:pPr>
      <w:r w:rsidRPr="005D1C81">
        <w:t xml:space="preserve">Uvedený režim zadávání zakázek se nevztahuje na </w:t>
      </w:r>
      <w:proofErr w:type="spellStart"/>
      <w:r w:rsidRPr="005D1C81">
        <w:t>vnitrouniverzitní</w:t>
      </w:r>
      <w:proofErr w:type="spellEnd"/>
      <w:r w:rsidRPr="005D1C81">
        <w:t xml:space="preserve"> </w:t>
      </w:r>
      <w:r w:rsidRPr="003679AC">
        <w:t>dodávky, jimiž se efektivněji využívají vlastní kapacity univerzity, přičemž cena dodávky musí být v patřičné relaci k cenám na trhu.</w:t>
      </w:r>
    </w:p>
    <w:p w:rsidR="00A53026" w:rsidRPr="003679AC" w:rsidRDefault="00A53026" w:rsidP="00A53026">
      <w:pPr>
        <w:tabs>
          <w:tab w:val="left" w:pos="3420"/>
        </w:tabs>
        <w:jc w:val="both"/>
      </w:pPr>
      <w:r w:rsidRPr="003679AC">
        <w:t xml:space="preserve">Zajištění dodávek zboží, prací či služeb formou objednávek, limitovaných příslibů či smluv je povinné, a to i v těch případech, kdy dodavatel písemné potvrzení závazku nevyžaduje. </w:t>
      </w:r>
    </w:p>
    <w:p w:rsidR="00A53026" w:rsidRPr="003679AC" w:rsidRDefault="00A53026" w:rsidP="00A53026">
      <w:pPr>
        <w:tabs>
          <w:tab w:val="left" w:pos="3420"/>
        </w:tabs>
        <w:jc w:val="both"/>
      </w:pP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numPr>
          <w:ilvl w:val="1"/>
          <w:numId w:val="10"/>
        </w:numPr>
        <w:jc w:val="both"/>
        <w:rPr>
          <w:b/>
        </w:rPr>
      </w:pPr>
      <w:r w:rsidRPr="003679AC">
        <w:rPr>
          <w:b/>
        </w:rPr>
        <w:t>Objednávky</w:t>
      </w:r>
    </w:p>
    <w:p w:rsidR="00A53026" w:rsidRPr="003679AC" w:rsidRDefault="00A53026" w:rsidP="00A53026">
      <w:pPr>
        <w:jc w:val="both"/>
        <w:rPr>
          <w:b/>
        </w:rPr>
      </w:pPr>
    </w:p>
    <w:p w:rsidR="00CE191C" w:rsidRPr="005877E7" w:rsidRDefault="00A53026" w:rsidP="00CE191C">
      <w:pPr>
        <w:jc w:val="both"/>
      </w:pPr>
      <w:r w:rsidRPr="003679AC">
        <w:t xml:space="preserve">Objednávky vyhotovuje a </w:t>
      </w:r>
      <w:r w:rsidRPr="005877E7">
        <w:t>eviduje</w:t>
      </w:r>
      <w:r w:rsidR="00CE191C" w:rsidRPr="005877E7">
        <w:t xml:space="preserve"> tajemník,</w:t>
      </w:r>
      <w:r w:rsidRPr="005877E7">
        <w:t xml:space="preserve"> příslušný </w:t>
      </w:r>
      <w:r w:rsidR="00CE191C" w:rsidRPr="005877E7">
        <w:t>pracovník ekonomického oddělení nebo řešitel grantu/projektu.</w:t>
      </w:r>
      <w:r w:rsidR="008716AD" w:rsidRPr="005877E7">
        <w:t xml:space="preserve"> </w:t>
      </w:r>
    </w:p>
    <w:p w:rsidR="00CE191C" w:rsidRPr="005877E7" w:rsidRDefault="00CE191C" w:rsidP="0033718C">
      <w:pPr>
        <w:jc w:val="both"/>
      </w:pPr>
      <w:r>
        <w:t xml:space="preserve">Objednávku </w:t>
      </w:r>
      <w:r w:rsidRPr="00C87090">
        <w:rPr>
          <w:b/>
        </w:rPr>
        <w:t xml:space="preserve">od </w:t>
      </w:r>
      <w:r w:rsidRPr="005877E7">
        <w:rPr>
          <w:b/>
        </w:rPr>
        <w:t xml:space="preserve">10 000 Kč do 50 000 Kč bez DPH </w:t>
      </w:r>
      <w:r w:rsidRPr="005877E7">
        <w:t>doručit</w:t>
      </w:r>
      <w:r w:rsidRPr="005877E7">
        <w:rPr>
          <w:b/>
        </w:rPr>
        <w:t xml:space="preserve"> </w:t>
      </w:r>
      <w:r w:rsidRPr="005877E7">
        <w:t>tajemníkovi</w:t>
      </w:r>
      <w:r w:rsidR="00123456">
        <w:t xml:space="preserve"> k evidenci</w:t>
      </w:r>
      <w:r w:rsidRPr="005877E7">
        <w:t xml:space="preserve"> v elektronické podobě</w:t>
      </w:r>
      <w:r w:rsidR="00A969E7" w:rsidRPr="005877E7">
        <w:t xml:space="preserve"> do 5 pracovních dnů</w:t>
      </w:r>
      <w:r w:rsidR="00123456">
        <w:t xml:space="preserve"> od jejího vystavení</w:t>
      </w:r>
      <w:r w:rsidR="00E12216" w:rsidRPr="005877E7">
        <w:t>.</w:t>
      </w:r>
      <w:r w:rsidR="008716AD" w:rsidRPr="005877E7">
        <w:t xml:space="preserve"> V případě nedoručení objednávky, nebude</w:t>
      </w:r>
      <w:r w:rsidR="00A969E7" w:rsidRPr="005877E7">
        <w:t xml:space="preserve"> faktura (příp. jiný daňový doklad) proplacena.</w:t>
      </w:r>
    </w:p>
    <w:p w:rsidR="00E12216" w:rsidRDefault="00E12216" w:rsidP="0033718C">
      <w:pPr>
        <w:jc w:val="both"/>
      </w:pPr>
      <w:r>
        <w:t xml:space="preserve">Objednávku </w:t>
      </w:r>
      <w:r w:rsidRPr="00C87090">
        <w:rPr>
          <w:b/>
        </w:rPr>
        <w:t>nad 50 000 Kč bez DPH</w:t>
      </w:r>
      <w:r>
        <w:t xml:space="preserve"> předložit tajemníkovi ke schválení před jejím odesláním – dle zákona č. 340/2015 Sb., o registru smluv je zde zákonná povinnost zveřejnit objednávku v registru smluv.</w:t>
      </w:r>
    </w:p>
    <w:p w:rsidR="00AE7BB0" w:rsidRPr="00CE191C" w:rsidRDefault="00AE7BB0" w:rsidP="0033718C">
      <w:pPr>
        <w:jc w:val="both"/>
      </w:pPr>
      <w:r>
        <w:t>Pokud to povaha objednávky dovoluje, užije se formulář objednávky (přílohy 5 a 6).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</w:pPr>
      <w:r w:rsidRPr="003679AC">
        <w:t xml:space="preserve">Fakturační adresa je </w:t>
      </w:r>
      <w:r w:rsidR="00E12216">
        <w:t xml:space="preserve">vždy uváděna Univerzita Karlova, Husitská teologická </w:t>
      </w:r>
      <w:proofErr w:type="gramStart"/>
      <w:r w:rsidR="00E12216">
        <w:t>fakulta,</w:t>
      </w:r>
      <w:r w:rsidR="0033718C">
        <w:t xml:space="preserve">    </w:t>
      </w:r>
      <w:r w:rsidR="00E12216">
        <w:t xml:space="preserve"> Pacovská</w:t>
      </w:r>
      <w:proofErr w:type="gramEnd"/>
      <w:r w:rsidR="00E12216">
        <w:t xml:space="preserve"> 350/4, 140 21, IČ </w:t>
      </w:r>
      <w:r w:rsidR="0033718C">
        <w:t>00216208, DIČ CZ00216208.</w:t>
      </w:r>
    </w:p>
    <w:p w:rsidR="00A53026" w:rsidRPr="003679AC" w:rsidRDefault="00A53026" w:rsidP="00A53026">
      <w:pPr>
        <w:ind w:left="227"/>
        <w:jc w:val="both"/>
      </w:pPr>
    </w:p>
    <w:p w:rsidR="00A53026" w:rsidRPr="003679AC" w:rsidRDefault="00A53026" w:rsidP="00A53026">
      <w:pPr>
        <w:ind w:left="227"/>
        <w:jc w:val="both"/>
      </w:pPr>
    </w:p>
    <w:p w:rsidR="00A53026" w:rsidRPr="003679AC" w:rsidRDefault="00A53026" w:rsidP="00A53026">
      <w:pPr>
        <w:ind w:left="227"/>
        <w:jc w:val="both"/>
      </w:pPr>
    </w:p>
    <w:p w:rsidR="001336D6" w:rsidRDefault="001336D6" w:rsidP="00A53026">
      <w:pPr>
        <w:jc w:val="both"/>
        <w:rPr>
          <w:b/>
        </w:rPr>
      </w:pPr>
    </w:p>
    <w:p w:rsidR="001336D6" w:rsidRDefault="001336D6" w:rsidP="00A53026">
      <w:pPr>
        <w:jc w:val="both"/>
        <w:rPr>
          <w:b/>
        </w:rPr>
      </w:pPr>
    </w:p>
    <w:p w:rsidR="001336D6" w:rsidRDefault="001336D6" w:rsidP="00A53026">
      <w:pPr>
        <w:jc w:val="both"/>
        <w:rPr>
          <w:b/>
        </w:rPr>
      </w:pPr>
    </w:p>
    <w:p w:rsidR="00A53026" w:rsidRPr="003679AC" w:rsidRDefault="00A53026" w:rsidP="00A53026">
      <w:pPr>
        <w:jc w:val="both"/>
        <w:rPr>
          <w:b/>
        </w:rPr>
      </w:pPr>
      <w:r w:rsidRPr="003679AC">
        <w:rPr>
          <w:b/>
        </w:rPr>
        <w:lastRenderedPageBreak/>
        <w:t>3.3 Limitované přísliby</w:t>
      </w:r>
    </w:p>
    <w:p w:rsidR="00A53026" w:rsidRPr="003679AC" w:rsidRDefault="00A53026" w:rsidP="00A53026">
      <w:pPr>
        <w:ind w:left="397"/>
        <w:jc w:val="both"/>
      </w:pPr>
    </w:p>
    <w:p w:rsidR="00A53026" w:rsidRPr="003679AC" w:rsidRDefault="00A53026" w:rsidP="00A53026">
      <w:pPr>
        <w:jc w:val="both"/>
      </w:pPr>
      <w:r w:rsidRPr="003679AC">
        <w:t xml:space="preserve">Žádost o limitovaný příslib předkládá příkazce operace správci rozpočtu na formuláři </w:t>
      </w:r>
      <w:r w:rsidRPr="00AF2EC8">
        <w:t xml:space="preserve">uvedeném v příloze č. </w:t>
      </w:r>
      <w:r w:rsidR="00BA4300" w:rsidRPr="00AF2EC8">
        <w:t>4</w:t>
      </w:r>
      <w:r w:rsidRPr="00AF2EC8">
        <w:t xml:space="preserve"> tohoto </w:t>
      </w:r>
      <w:r w:rsidRPr="003679AC">
        <w:t>opatření. Správce rozpočtu předá schválený limitovaný příslib zpět příkazci operace jeho kopii současně hlavnímu účetnímu nebo pověřenému pracovníkovi účtárny. Za čerpání limitovaného příslibu odpovídá příkazce operace.</w:t>
      </w:r>
    </w:p>
    <w:p w:rsidR="00A53026" w:rsidRPr="003679AC" w:rsidRDefault="00A53026" w:rsidP="00A53026">
      <w:pPr>
        <w:jc w:val="both"/>
      </w:pPr>
      <w:r w:rsidRPr="003679AC">
        <w:t>Limitované přísliby jsou číslovány pro každý kalendářní rok samostatně a na příslibu musí být uvedeno číslo útvaru.</w:t>
      </w:r>
    </w:p>
    <w:p w:rsidR="00A53026" w:rsidRPr="003679AC" w:rsidRDefault="00A53026" w:rsidP="00A53026">
      <w:pPr>
        <w:jc w:val="both"/>
      </w:pPr>
    </w:p>
    <w:p w:rsidR="00A53026" w:rsidRPr="003679AC" w:rsidRDefault="00A53026" w:rsidP="00A53026">
      <w:pPr>
        <w:jc w:val="both"/>
        <w:rPr>
          <w:b/>
        </w:rPr>
      </w:pPr>
      <w:r w:rsidRPr="003679AC">
        <w:rPr>
          <w:b/>
        </w:rPr>
        <w:t>3.4 Smlouvy</w:t>
      </w:r>
    </w:p>
    <w:p w:rsidR="00A53026" w:rsidRPr="003679AC" w:rsidRDefault="00A53026" w:rsidP="00A53026">
      <w:pPr>
        <w:jc w:val="both"/>
      </w:pPr>
      <w:r w:rsidRPr="003679AC">
        <w:t xml:space="preserve">      </w:t>
      </w:r>
    </w:p>
    <w:p w:rsidR="007861C8" w:rsidRDefault="00A53026" w:rsidP="00A53026">
      <w:pPr>
        <w:jc w:val="both"/>
      </w:pPr>
      <w:r w:rsidRPr="003679AC">
        <w:t xml:space="preserve">Objednatel zakázky předloží po provedeném výběru dodavatele </w:t>
      </w:r>
      <w:r w:rsidR="007861C8">
        <w:t>tajemník</w:t>
      </w:r>
      <w:r w:rsidRPr="003679AC">
        <w:t>ovi</w:t>
      </w:r>
      <w:r w:rsidR="007861C8">
        <w:t xml:space="preserve"> ke schválení a</w:t>
      </w:r>
      <w:r w:rsidRPr="003679AC">
        <w:t xml:space="preserve"> k</w:t>
      </w:r>
      <w:r w:rsidR="007861C8">
        <w:t> </w:t>
      </w:r>
      <w:r w:rsidRPr="003679AC">
        <w:t>podpisu</w:t>
      </w:r>
      <w:r w:rsidR="007861C8">
        <w:t xml:space="preserve"> příslušným zástupcem fakulty</w:t>
      </w:r>
      <w:r w:rsidRPr="003679AC">
        <w:t xml:space="preserve"> návrh smlouvy ve </w:t>
      </w:r>
      <w:r w:rsidR="007861C8">
        <w:t>třech</w:t>
      </w:r>
      <w:r w:rsidRPr="003679AC">
        <w:t xml:space="preserve"> výtiscích</w:t>
      </w:r>
      <w:r w:rsidR="007861C8">
        <w:t>.</w:t>
      </w:r>
      <w:r w:rsidRPr="003679AC">
        <w:t xml:space="preserve"> </w:t>
      </w:r>
    </w:p>
    <w:p w:rsidR="00A53026" w:rsidRPr="003679AC" w:rsidRDefault="00A53026" w:rsidP="00A53026">
      <w:pPr>
        <w:jc w:val="both"/>
      </w:pPr>
      <w:r w:rsidRPr="003679AC">
        <w:t xml:space="preserve">Jeden výtisk smlouvy včetně </w:t>
      </w:r>
      <w:r w:rsidR="007861C8" w:rsidRPr="003679AC">
        <w:t>originálů veškeré dokumentace k výběru dodavatele je založen</w:t>
      </w:r>
      <w:r w:rsidR="007861C8">
        <w:t xml:space="preserve"> u tajemníka</w:t>
      </w:r>
      <w:r w:rsidR="007861C8" w:rsidRPr="003679AC">
        <w:t xml:space="preserve">, který odpovídá za archivaci těchto dokumentů. </w:t>
      </w:r>
      <w:r w:rsidR="00BD1A9F" w:rsidRPr="003679AC">
        <w:t xml:space="preserve">Druhý výtisk smlouvy </w:t>
      </w:r>
      <w:r w:rsidR="00BD1A9F">
        <w:t xml:space="preserve">včetně kopií </w:t>
      </w:r>
      <w:r w:rsidR="00BD1A9F" w:rsidRPr="003679AC">
        <w:t xml:space="preserve">veškeré dokumentace </w:t>
      </w:r>
      <w:r w:rsidRPr="003679AC">
        <w:t xml:space="preserve">je založen </w:t>
      </w:r>
      <w:r w:rsidR="00BD1A9F" w:rsidRPr="003679AC">
        <w:t>u objednatele zakázky</w:t>
      </w:r>
      <w:r w:rsidRPr="003679AC">
        <w:t xml:space="preserve">. </w:t>
      </w:r>
      <w:r w:rsidR="00BD1A9F">
        <w:t>Třetí</w:t>
      </w:r>
      <w:r w:rsidRPr="003679AC">
        <w:t xml:space="preserve"> výtisk smlouvy</w:t>
      </w:r>
      <w:r w:rsidR="00BD1A9F">
        <w:t xml:space="preserve"> je postoupen druhé smluvní straně.</w:t>
      </w:r>
      <w:r w:rsidRPr="003679AC">
        <w:t xml:space="preserve"> </w:t>
      </w:r>
    </w:p>
    <w:p w:rsidR="00A53026" w:rsidRPr="003679AC" w:rsidRDefault="00A53026" w:rsidP="00A53026">
      <w:pPr>
        <w:jc w:val="both"/>
      </w:pPr>
      <w:r w:rsidRPr="003679AC">
        <w:t xml:space="preserve">V případě </w:t>
      </w:r>
      <w:r w:rsidR="00BD1A9F">
        <w:t>smluv, jejichž cena přesáhne 50</w:t>
      </w:r>
      <w:r w:rsidRPr="003679AC">
        <w:t xml:space="preserve"> 000 Kč bez DPH je objednatel povinen předat </w:t>
      </w:r>
      <w:r w:rsidR="00BD1A9F">
        <w:t>tajemník</w:t>
      </w:r>
      <w:r w:rsidR="00BD1A9F" w:rsidRPr="003679AC">
        <w:t xml:space="preserve">ovi </w:t>
      </w:r>
      <w:r w:rsidRPr="003679AC">
        <w:t xml:space="preserve">tuto smlouvu v elektronické podobě ke zveřejnění </w:t>
      </w:r>
      <w:r w:rsidR="00BD1A9F">
        <w:t>v registru smluv dle</w:t>
      </w:r>
      <w:r w:rsidR="00BD1A9F" w:rsidRPr="00BD1A9F">
        <w:t xml:space="preserve"> </w:t>
      </w:r>
      <w:r w:rsidR="00BD1A9F">
        <w:t>zákona č. 340/2015 Sb., o registru smluv</w:t>
      </w:r>
      <w:r w:rsidR="00C8729D">
        <w:t xml:space="preserve"> a v</w:t>
      </w:r>
      <w:r w:rsidR="00C8729D" w:rsidRPr="003679AC">
        <w:t> případě smluv, jejichž cena přesáhne 500 000 Kč bez DPH</w:t>
      </w:r>
      <w:r w:rsidR="00C8729D">
        <w:t xml:space="preserve"> </w:t>
      </w:r>
      <w:r w:rsidR="00C8729D" w:rsidRPr="003679AC">
        <w:t>ke zveřejnění</w:t>
      </w:r>
      <w:r w:rsidR="00C8729D">
        <w:t xml:space="preserve"> také</w:t>
      </w:r>
      <w:r w:rsidR="00C8729D" w:rsidRPr="003679AC">
        <w:t xml:space="preserve"> na profilu zadavatele podle</w:t>
      </w:r>
      <w:r w:rsidR="00C8729D">
        <w:t xml:space="preserve"> </w:t>
      </w:r>
      <w:r w:rsidR="00C8729D" w:rsidRPr="00C8729D">
        <w:t>zákona č. 134/2016 Sb., o zadávání veřejných zakázek</w:t>
      </w:r>
      <w:r w:rsidRPr="003679AC">
        <w:t xml:space="preserve">. Tuto povinnost musí splnit nejpozději do 5 dnů od jejího uzavření. </w:t>
      </w:r>
    </w:p>
    <w:p w:rsidR="00A53026" w:rsidRPr="003679AC" w:rsidRDefault="00A53026" w:rsidP="00A53026">
      <w:pPr>
        <w:ind w:left="360" w:hanging="360"/>
        <w:jc w:val="center"/>
        <w:rPr>
          <w:b/>
        </w:rPr>
      </w:pPr>
    </w:p>
    <w:p w:rsidR="00A53026" w:rsidRPr="003679AC" w:rsidRDefault="00A53026" w:rsidP="00A53026">
      <w:pPr>
        <w:ind w:left="360" w:hanging="360"/>
        <w:jc w:val="center"/>
        <w:rPr>
          <w:b/>
        </w:rPr>
      </w:pPr>
    </w:p>
    <w:p w:rsidR="00A53026" w:rsidRPr="003679AC" w:rsidRDefault="00A53026" w:rsidP="00A53026">
      <w:pPr>
        <w:ind w:left="360" w:hanging="360"/>
        <w:jc w:val="center"/>
        <w:rPr>
          <w:b/>
        </w:rPr>
      </w:pPr>
    </w:p>
    <w:p w:rsidR="00A53026" w:rsidRPr="003679AC" w:rsidRDefault="00A53026" w:rsidP="00A53026">
      <w:pPr>
        <w:ind w:left="360" w:hanging="360"/>
        <w:jc w:val="center"/>
        <w:rPr>
          <w:b/>
        </w:rPr>
      </w:pPr>
      <w:r w:rsidRPr="003679AC">
        <w:rPr>
          <w:b/>
        </w:rPr>
        <w:t>Čl</w:t>
      </w:r>
      <w:r w:rsidR="00580CE9">
        <w:rPr>
          <w:b/>
        </w:rPr>
        <w:t>.</w:t>
      </w:r>
      <w:r w:rsidRPr="003679AC">
        <w:rPr>
          <w:b/>
        </w:rPr>
        <w:t xml:space="preserve"> 4</w:t>
      </w:r>
    </w:p>
    <w:p w:rsidR="00A53026" w:rsidRPr="003679AC" w:rsidRDefault="00A53026" w:rsidP="00A53026">
      <w:pPr>
        <w:ind w:left="360" w:hanging="360"/>
        <w:jc w:val="center"/>
        <w:rPr>
          <w:b/>
        </w:rPr>
      </w:pPr>
      <w:r w:rsidRPr="003679AC">
        <w:rPr>
          <w:b/>
        </w:rPr>
        <w:t>Podpisové vzory</w:t>
      </w:r>
    </w:p>
    <w:p w:rsidR="00A53026" w:rsidRPr="003679AC" w:rsidRDefault="00A53026" w:rsidP="00A53026">
      <w:pPr>
        <w:ind w:left="360" w:hanging="360"/>
        <w:jc w:val="center"/>
        <w:rPr>
          <w:b/>
        </w:rPr>
      </w:pPr>
    </w:p>
    <w:p w:rsidR="00B32530" w:rsidRPr="00AF2EC8" w:rsidRDefault="00A53026" w:rsidP="00A53026">
      <w:pPr>
        <w:pStyle w:val="Bob1"/>
        <w:widowControl w:val="0"/>
        <w:tabs>
          <w:tab w:val="right" w:pos="0"/>
        </w:tabs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79AC">
        <w:rPr>
          <w:rFonts w:ascii="Times New Roman" w:hAnsi="Times New Roman" w:cs="Times New Roman"/>
          <w:sz w:val="24"/>
          <w:szCs w:val="24"/>
        </w:rPr>
        <w:t>Vedoucí zaměstnanci určení tímto opatřením (viz čl. 1 odst. 1) jako příkazci operace a správci</w:t>
      </w:r>
      <w:r w:rsidR="000E1626">
        <w:rPr>
          <w:rFonts w:ascii="Times New Roman" w:hAnsi="Times New Roman" w:cs="Times New Roman"/>
          <w:sz w:val="24"/>
          <w:szCs w:val="24"/>
        </w:rPr>
        <w:t xml:space="preserve"> rozpočtu předloží na ekonomické</w:t>
      </w:r>
      <w:r w:rsidRPr="003679AC">
        <w:rPr>
          <w:rFonts w:ascii="Times New Roman" w:hAnsi="Times New Roman" w:cs="Times New Roman"/>
          <w:sz w:val="24"/>
          <w:szCs w:val="24"/>
        </w:rPr>
        <w:t xml:space="preserve"> od</w:t>
      </w:r>
      <w:r w:rsidR="000E1626">
        <w:rPr>
          <w:rFonts w:ascii="Times New Roman" w:hAnsi="Times New Roman" w:cs="Times New Roman"/>
          <w:sz w:val="24"/>
          <w:szCs w:val="24"/>
        </w:rPr>
        <w:t>dělení</w:t>
      </w:r>
      <w:r w:rsidR="00B32530" w:rsidRPr="00B32530">
        <w:rPr>
          <w:rFonts w:ascii="Times New Roman" w:hAnsi="Times New Roman" w:cs="Times New Roman"/>
          <w:sz w:val="24"/>
          <w:szCs w:val="24"/>
        </w:rPr>
        <w:t xml:space="preserve"> </w:t>
      </w:r>
      <w:r w:rsidR="00B32530" w:rsidRPr="003679AC">
        <w:rPr>
          <w:rFonts w:ascii="Times New Roman" w:hAnsi="Times New Roman" w:cs="Times New Roman"/>
          <w:sz w:val="24"/>
          <w:szCs w:val="24"/>
        </w:rPr>
        <w:t>svá pověření</w:t>
      </w:r>
      <w:r w:rsidR="00B32530">
        <w:rPr>
          <w:rFonts w:ascii="Times New Roman" w:hAnsi="Times New Roman" w:cs="Times New Roman"/>
          <w:sz w:val="24"/>
          <w:szCs w:val="24"/>
        </w:rPr>
        <w:t xml:space="preserve"> a</w:t>
      </w:r>
      <w:r w:rsidRPr="003679AC">
        <w:rPr>
          <w:rFonts w:ascii="Times New Roman" w:hAnsi="Times New Roman" w:cs="Times New Roman"/>
          <w:sz w:val="24"/>
          <w:szCs w:val="24"/>
        </w:rPr>
        <w:t xml:space="preserve"> podpisové vzory na určeném formuláři </w:t>
      </w:r>
      <w:r w:rsidR="00B32530" w:rsidRPr="00AF2EC8">
        <w:rPr>
          <w:rFonts w:ascii="Times New Roman" w:hAnsi="Times New Roman" w:cs="Times New Roman"/>
          <w:color w:val="auto"/>
          <w:sz w:val="24"/>
          <w:szCs w:val="24"/>
        </w:rPr>
        <w:t>(přílohy č. 1 a 2</w:t>
      </w:r>
      <w:r w:rsidRPr="00AF2EC8">
        <w:rPr>
          <w:rFonts w:ascii="Times New Roman" w:hAnsi="Times New Roman" w:cs="Times New Roman"/>
          <w:color w:val="auto"/>
          <w:sz w:val="24"/>
          <w:szCs w:val="24"/>
        </w:rPr>
        <w:t>) a to do 7 dnů ode dne nabytí své funkce</w:t>
      </w:r>
      <w:r w:rsidR="00B32530" w:rsidRPr="00AF2EC8">
        <w:rPr>
          <w:rFonts w:ascii="Times New Roman" w:hAnsi="Times New Roman" w:cs="Times New Roman"/>
          <w:color w:val="auto"/>
          <w:sz w:val="24"/>
          <w:szCs w:val="24"/>
        </w:rPr>
        <w:t xml:space="preserve"> a pověření</w:t>
      </w:r>
      <w:r w:rsidRPr="00AF2EC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53026" w:rsidRPr="00AF2EC8" w:rsidRDefault="005877E7" w:rsidP="00A53026">
      <w:pPr>
        <w:pStyle w:val="Bob1"/>
        <w:widowControl w:val="0"/>
        <w:tabs>
          <w:tab w:val="right" w:pos="0"/>
        </w:tabs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EC8">
        <w:rPr>
          <w:rFonts w:ascii="Times New Roman" w:hAnsi="Times New Roman" w:cs="Times New Roman"/>
          <w:color w:val="auto"/>
          <w:sz w:val="24"/>
          <w:szCs w:val="24"/>
        </w:rPr>
        <w:t>Ekonomické</w:t>
      </w:r>
      <w:r w:rsidR="00A53026" w:rsidRPr="00AF2E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5FC3" w:rsidRPr="00AF2EC8">
        <w:rPr>
          <w:rFonts w:ascii="Times New Roman" w:hAnsi="Times New Roman" w:cs="Times New Roman"/>
          <w:color w:val="auto"/>
          <w:sz w:val="24"/>
          <w:szCs w:val="24"/>
        </w:rPr>
        <w:t>oddělení</w:t>
      </w:r>
      <w:r w:rsidR="00A53026" w:rsidRPr="00AF2EC8">
        <w:rPr>
          <w:rFonts w:ascii="Times New Roman" w:hAnsi="Times New Roman" w:cs="Times New Roman"/>
          <w:color w:val="auto"/>
          <w:sz w:val="24"/>
          <w:szCs w:val="24"/>
        </w:rPr>
        <w:t xml:space="preserve"> vyhotoví podpisové vzory hlavní účetní, pracovnic účtárny pověřených k přezkoušení formální správnosti účetních dokladů a zaúčtování dokladů a pokladní (příloha č. </w:t>
      </w:r>
      <w:r w:rsidR="00B32530" w:rsidRPr="00AF2EC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53026" w:rsidRPr="00AF2EC8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A53026" w:rsidRPr="003679AC" w:rsidRDefault="00A53026" w:rsidP="00A53026">
      <w:pPr>
        <w:pStyle w:val="Bob1"/>
        <w:widowControl w:val="0"/>
        <w:tabs>
          <w:tab w:val="right" w:pos="0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EC8">
        <w:rPr>
          <w:rFonts w:ascii="Times New Roman" w:hAnsi="Times New Roman" w:cs="Times New Roman"/>
          <w:color w:val="auto"/>
          <w:sz w:val="24"/>
          <w:szCs w:val="24"/>
        </w:rPr>
        <w:t xml:space="preserve">Podpisové </w:t>
      </w:r>
      <w:r w:rsidRPr="003679AC">
        <w:rPr>
          <w:rFonts w:ascii="Times New Roman" w:hAnsi="Times New Roman" w:cs="Times New Roman"/>
          <w:sz w:val="24"/>
          <w:szCs w:val="24"/>
        </w:rPr>
        <w:t xml:space="preserve">vzory jsou uloženy v účtárně (originální vyhotovení) </w:t>
      </w:r>
      <w:r w:rsidR="00B15FC3">
        <w:rPr>
          <w:rFonts w:ascii="Times New Roman" w:hAnsi="Times New Roman" w:cs="Times New Roman"/>
          <w:sz w:val="24"/>
          <w:szCs w:val="24"/>
        </w:rPr>
        <w:t>a u správce</w:t>
      </w:r>
      <w:r w:rsidRPr="003679AC">
        <w:rPr>
          <w:rFonts w:ascii="Times New Roman" w:hAnsi="Times New Roman" w:cs="Times New Roman"/>
          <w:sz w:val="24"/>
          <w:szCs w:val="24"/>
        </w:rPr>
        <w:t xml:space="preserve"> rozpočtu (kopie). Za archivaci podpisových vzorů odpovídá </w:t>
      </w:r>
      <w:r w:rsidR="00B15FC3">
        <w:rPr>
          <w:rFonts w:ascii="Times New Roman" w:hAnsi="Times New Roman" w:cs="Times New Roman"/>
          <w:sz w:val="24"/>
          <w:szCs w:val="24"/>
        </w:rPr>
        <w:t>ekonomické</w:t>
      </w:r>
      <w:r w:rsidR="00B15FC3" w:rsidRPr="003679AC">
        <w:rPr>
          <w:rFonts w:ascii="Times New Roman" w:hAnsi="Times New Roman" w:cs="Times New Roman"/>
          <w:sz w:val="24"/>
          <w:szCs w:val="24"/>
        </w:rPr>
        <w:t xml:space="preserve"> od</w:t>
      </w:r>
      <w:r w:rsidR="00B15FC3">
        <w:rPr>
          <w:rFonts w:ascii="Times New Roman" w:hAnsi="Times New Roman" w:cs="Times New Roman"/>
          <w:sz w:val="24"/>
          <w:szCs w:val="24"/>
        </w:rPr>
        <w:t>dělení</w:t>
      </w:r>
      <w:r w:rsidRPr="003679AC">
        <w:rPr>
          <w:rFonts w:ascii="Times New Roman" w:hAnsi="Times New Roman" w:cs="Times New Roman"/>
          <w:sz w:val="24"/>
          <w:szCs w:val="24"/>
        </w:rPr>
        <w:t>.</w:t>
      </w:r>
    </w:p>
    <w:p w:rsidR="00A53026" w:rsidRPr="003679AC" w:rsidRDefault="00B15FC3" w:rsidP="00A53026">
      <w:pPr>
        <w:pStyle w:val="Bob1"/>
        <w:widowControl w:val="0"/>
        <w:tabs>
          <w:tab w:val="right" w:pos="0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Příslušní zaměstnanci</w:t>
      </w:r>
      <w:r w:rsidR="00A53026" w:rsidRPr="003679AC">
        <w:rPr>
          <w:rFonts w:ascii="Times New Roman" w:hAnsi="Times New Roman" w:cs="Times New Roman"/>
          <w:sz w:val="24"/>
          <w:szCs w:val="24"/>
        </w:rPr>
        <w:t xml:space="preserve"> jsou povinni bez odkladu oznamovat veškeré změny podpisových oprávnění </w:t>
      </w:r>
      <w:r>
        <w:rPr>
          <w:rFonts w:ascii="Times New Roman" w:hAnsi="Times New Roman" w:cs="Times New Roman"/>
          <w:sz w:val="24"/>
          <w:szCs w:val="24"/>
        </w:rPr>
        <w:t>ekonomickému oddělení</w:t>
      </w:r>
      <w:r w:rsidR="00A53026" w:rsidRPr="003679AC">
        <w:rPr>
          <w:rFonts w:ascii="Times New Roman" w:hAnsi="Times New Roman" w:cs="Times New Roman"/>
          <w:sz w:val="24"/>
          <w:szCs w:val="24"/>
        </w:rPr>
        <w:t>.</w:t>
      </w:r>
    </w:p>
    <w:p w:rsidR="00A53026" w:rsidRPr="003679AC" w:rsidRDefault="00A53026" w:rsidP="00A53026">
      <w:pPr>
        <w:pStyle w:val="Bob1"/>
        <w:widowControl w:val="0"/>
        <w:tabs>
          <w:tab w:val="right" w:pos="0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9AC">
        <w:rPr>
          <w:rFonts w:ascii="Times New Roman" w:hAnsi="Times New Roman" w:cs="Times New Roman"/>
          <w:sz w:val="24"/>
          <w:szCs w:val="24"/>
        </w:rPr>
        <w:t xml:space="preserve">Podpisové vzory a oprávnění k provádění bankovních operací jsou evidovány samostatně na formulářích a podle pokynů příslušné banky. </w:t>
      </w:r>
    </w:p>
    <w:p w:rsidR="00A53026" w:rsidRPr="003679AC" w:rsidRDefault="00A53026" w:rsidP="00A53026">
      <w:pPr>
        <w:ind w:left="360" w:hanging="360"/>
        <w:jc w:val="center"/>
        <w:rPr>
          <w:b/>
        </w:rPr>
      </w:pPr>
    </w:p>
    <w:p w:rsidR="00A53026" w:rsidRPr="003679AC" w:rsidRDefault="00A53026" w:rsidP="00A53026">
      <w:pPr>
        <w:ind w:left="360" w:hanging="360"/>
        <w:jc w:val="center"/>
        <w:rPr>
          <w:b/>
        </w:rPr>
      </w:pPr>
    </w:p>
    <w:p w:rsidR="00A53026" w:rsidRPr="003679AC" w:rsidRDefault="00A53026" w:rsidP="00A53026">
      <w:pPr>
        <w:pStyle w:val="Bod1bold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A53026" w:rsidRPr="003679AC" w:rsidRDefault="00A53026" w:rsidP="00A53026">
      <w:pPr>
        <w:pStyle w:val="Bod1bold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A53026" w:rsidRPr="003679AC" w:rsidRDefault="00A53026" w:rsidP="00A53026">
      <w:pPr>
        <w:pStyle w:val="Bod1bold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0E0EFF" w:rsidRDefault="00A53026" w:rsidP="000E0EFF">
      <w:r w:rsidRPr="003679AC">
        <w:t xml:space="preserve">V Praze dne </w:t>
      </w:r>
      <w:r w:rsidR="00AF2EC8">
        <w:t xml:space="preserve"> 1.3.</w:t>
      </w:r>
      <w:r w:rsidRPr="003679AC">
        <w:t xml:space="preserve"> </w:t>
      </w:r>
      <w:r w:rsidR="00B15FC3">
        <w:t>2017</w:t>
      </w:r>
      <w:r w:rsidR="000E0EFF">
        <w:rPr>
          <w:b/>
        </w:rPr>
        <w:t xml:space="preserve">                                     </w:t>
      </w:r>
      <w:r w:rsidR="00AF2EC8">
        <w:rPr>
          <w:b/>
        </w:rPr>
        <w:t xml:space="preserve">   </w:t>
      </w:r>
      <w:r w:rsidR="000E0EFF">
        <w:rPr>
          <w:b/>
        </w:rPr>
        <w:t xml:space="preserve">          </w:t>
      </w:r>
      <w:r w:rsidR="000E0EFF">
        <w:t>Mgr. Jiří Navrátil</w:t>
      </w:r>
      <w:r w:rsidR="000E0EFF">
        <w:rPr>
          <w:b/>
        </w:rPr>
        <w:t xml:space="preserve">                                                 </w:t>
      </w:r>
      <w:r w:rsidR="000E0EFF" w:rsidRPr="003679AC">
        <w:t xml:space="preserve">                 </w:t>
      </w:r>
      <w:r w:rsidR="000E0EFF">
        <w:t xml:space="preserve">                                              </w:t>
      </w:r>
    </w:p>
    <w:p w:rsidR="000E0EFF" w:rsidRPr="003679AC" w:rsidRDefault="000E0EFF" w:rsidP="000E0EFF">
      <w:r>
        <w:t xml:space="preserve">                                                                                               tajemník</w:t>
      </w:r>
    </w:p>
    <w:p w:rsidR="00A53026" w:rsidRPr="003679AC" w:rsidRDefault="00A53026" w:rsidP="00A53026">
      <w:pPr>
        <w:pStyle w:val="Bod1bold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0E0EFF" w:rsidRDefault="000E0EFF" w:rsidP="000E0EFF">
      <w:pPr>
        <w:pStyle w:val="Nadpis2"/>
        <w:ind w:right="72"/>
        <w:rPr>
          <w:rFonts w:ascii="Times New Roman" w:hAnsi="Times New Roman" w:cs="Times New Roman"/>
          <w:b w:val="0"/>
          <w:i w:val="0"/>
          <w:color w:val="333300"/>
          <w:sz w:val="20"/>
          <w:szCs w:val="20"/>
        </w:rPr>
      </w:pPr>
      <w:r w:rsidRPr="000E0EFF">
        <w:rPr>
          <w:rFonts w:ascii="Times New Roman" w:hAnsi="Times New Roman" w:cs="Times New Roman"/>
          <w:b w:val="0"/>
          <w:i w:val="0"/>
          <w:color w:val="333300"/>
          <w:sz w:val="20"/>
          <w:szCs w:val="20"/>
        </w:rPr>
        <w:lastRenderedPageBreak/>
        <w:t xml:space="preserve">příloha </w:t>
      </w:r>
      <w:proofErr w:type="gramStart"/>
      <w:r w:rsidRPr="000E0EFF">
        <w:rPr>
          <w:rFonts w:ascii="Times New Roman" w:hAnsi="Times New Roman" w:cs="Times New Roman"/>
          <w:b w:val="0"/>
          <w:i w:val="0"/>
          <w:color w:val="333300"/>
          <w:sz w:val="20"/>
          <w:szCs w:val="20"/>
        </w:rPr>
        <w:t>č.1</w:t>
      </w:r>
      <w:proofErr w:type="gramEnd"/>
    </w:p>
    <w:p w:rsidR="000E0EFF" w:rsidRDefault="000E0EFF" w:rsidP="000E0EFF"/>
    <w:p w:rsidR="00AD5DFE" w:rsidRPr="000E0EFF" w:rsidRDefault="00AD5DFE" w:rsidP="000E0EFF"/>
    <w:p w:rsidR="000E0EFF" w:rsidRPr="008912E6" w:rsidRDefault="000E0EFF" w:rsidP="000E0EFF">
      <w:pPr>
        <w:pStyle w:val="Nadpis2"/>
        <w:ind w:right="72"/>
        <w:rPr>
          <w:rFonts w:ascii="Times New Roman" w:hAnsi="Times New Roman" w:cs="Times New Roman"/>
          <w:i w:val="0"/>
          <w:color w:val="333300"/>
          <w:sz w:val="20"/>
          <w:szCs w:val="20"/>
        </w:rPr>
      </w:pPr>
      <w:r w:rsidRPr="008912E6">
        <w:rPr>
          <w:rFonts w:ascii="Times New Roman" w:hAnsi="Times New Roman" w:cs="Times New Roman"/>
          <w:i w:val="0"/>
          <w:color w:val="333300"/>
          <w:sz w:val="20"/>
          <w:szCs w:val="20"/>
        </w:rPr>
        <w:t xml:space="preserve">UNIVERZITA KARLOVA 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Husitská teologická fakulta UK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Pacovská 350/4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140 00 Praha 4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IČ: 00216208</w:t>
      </w:r>
    </w:p>
    <w:p w:rsidR="000E0EFF" w:rsidRPr="008912E6" w:rsidRDefault="000E0EFF" w:rsidP="000E0EFF">
      <w:pPr>
        <w:rPr>
          <w:color w:val="333300"/>
        </w:rPr>
      </w:pP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180"/>
        </w:tabs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180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12E6">
        <w:rPr>
          <w:rFonts w:ascii="Times New Roman" w:hAnsi="Times New Roman" w:cs="Times New Roman"/>
          <w:sz w:val="22"/>
          <w:szCs w:val="22"/>
        </w:rPr>
        <w:t>Pověření zaměstnance působností příkazce operace - podpisový vzor</w:t>
      </w: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180"/>
        </w:tabs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180"/>
        </w:tabs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180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8912E6">
        <w:rPr>
          <w:rFonts w:ascii="Times New Roman" w:hAnsi="Times New Roman" w:cs="Times New Roman"/>
          <w:sz w:val="18"/>
          <w:szCs w:val="18"/>
        </w:rPr>
        <w:t xml:space="preserve">Název útvaru/projektu: </w:t>
      </w:r>
    </w:p>
    <w:p w:rsidR="000E0EFF" w:rsidRPr="008912E6" w:rsidRDefault="000E0EFF" w:rsidP="000E0EFF">
      <w:pPr>
        <w:pStyle w:val="Bod1bold"/>
        <w:tabs>
          <w:tab w:val="left" w:pos="180"/>
        </w:tabs>
        <w:ind w:left="360" w:firstLine="0"/>
        <w:rPr>
          <w:rFonts w:ascii="Times New Roman" w:hAnsi="Times New Roman" w:cs="Times New Roman"/>
          <w:sz w:val="18"/>
          <w:szCs w:val="18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ind w:left="360" w:firstLine="0"/>
        <w:rPr>
          <w:rFonts w:ascii="Times New Roman" w:hAnsi="Times New Roman" w:cs="Times New Roman"/>
          <w:sz w:val="18"/>
          <w:szCs w:val="18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ind w:left="360" w:firstLine="0"/>
        <w:rPr>
          <w:rFonts w:ascii="Times New Roman" w:hAnsi="Times New Roman" w:cs="Times New Roman"/>
          <w:sz w:val="18"/>
          <w:szCs w:val="18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ind w:left="360"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ind w:left="36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912E6">
        <w:rPr>
          <w:rFonts w:ascii="Times New Roman" w:hAnsi="Times New Roman" w:cs="Times New Roman"/>
          <w:sz w:val="20"/>
          <w:szCs w:val="20"/>
        </w:rPr>
        <w:t>Pověřený příkazce operace (vedoucí samostatně rozpočtované jednotky/řešitel projektu)</w:t>
      </w:r>
    </w:p>
    <w:p w:rsidR="000E0EFF" w:rsidRPr="008912E6" w:rsidRDefault="000E0EFF" w:rsidP="000E0EFF">
      <w:pPr>
        <w:pStyle w:val="Bod1bold"/>
        <w:tabs>
          <w:tab w:val="left" w:pos="180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0E0EFF" w:rsidRPr="008912E6" w:rsidTr="00A842B3">
        <w:tc>
          <w:tcPr>
            <w:tcW w:w="3888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tabs>
                <w:tab w:val="left" w:pos="180"/>
              </w:tabs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tabs>
                <w:tab w:val="left" w:pos="180"/>
              </w:tabs>
              <w:ind w:firstLine="284"/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Podpisový vzor</w:t>
            </w:r>
          </w:p>
        </w:tc>
      </w:tr>
      <w:tr w:rsidR="000E0EFF" w:rsidRPr="008912E6" w:rsidTr="00A842B3">
        <w:trPr>
          <w:trHeight w:val="397"/>
        </w:trPr>
        <w:tc>
          <w:tcPr>
            <w:tcW w:w="3888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tabs>
                <w:tab w:val="left" w:pos="180"/>
              </w:tabs>
              <w:ind w:firstLine="284"/>
              <w:jc w:val="both"/>
              <w:rPr>
                <w:sz w:val="20"/>
                <w:szCs w:val="20"/>
              </w:rPr>
            </w:pPr>
          </w:p>
          <w:p w:rsidR="000E0EFF" w:rsidRPr="008912E6" w:rsidRDefault="000E0EFF" w:rsidP="00A842B3">
            <w:pPr>
              <w:pStyle w:val="Normlnbez"/>
              <w:tabs>
                <w:tab w:val="left" w:pos="180"/>
              </w:tabs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tabs>
                <w:tab w:val="left" w:pos="180"/>
              </w:tabs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0E0EFF" w:rsidRPr="008912E6" w:rsidRDefault="000E0EFF" w:rsidP="000E0EFF">
      <w:pPr>
        <w:pStyle w:val="Bod1bold"/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F27560">
      <w:pPr>
        <w:pStyle w:val="Bod1bold"/>
        <w:tabs>
          <w:tab w:val="left" w:pos="180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0E0EFF" w:rsidRPr="008912E6" w:rsidRDefault="000E0EFF" w:rsidP="000E0EFF">
      <w:pPr>
        <w:pStyle w:val="Bod1bold"/>
        <w:tabs>
          <w:tab w:val="left" w:pos="180"/>
        </w:tabs>
        <w:rPr>
          <w:rFonts w:ascii="Times New Roman" w:hAnsi="Times New Roman" w:cs="Times New Roman"/>
          <w:b w:val="0"/>
          <w:sz w:val="20"/>
          <w:szCs w:val="20"/>
        </w:rPr>
      </w:pPr>
      <w:r w:rsidRPr="008912E6">
        <w:rPr>
          <w:rFonts w:ascii="Times New Roman" w:hAnsi="Times New Roman" w:cs="Times New Roman"/>
          <w:b w:val="0"/>
          <w:sz w:val="20"/>
          <w:szCs w:val="20"/>
        </w:rPr>
        <w:t>Datum platnosti:</w:t>
      </w: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>………………………………………………………..</w:t>
      </w: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left" w:pos="180"/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>Podpis pověřujícího příkazce operace</w:t>
      </w:r>
    </w:p>
    <w:p w:rsidR="00C5085A" w:rsidRDefault="000E0EFF" w:rsidP="00C5085A">
      <w:pPr>
        <w:tabs>
          <w:tab w:val="left" w:pos="180"/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>(děkan/</w:t>
      </w:r>
      <w:proofErr w:type="spellStart"/>
      <w:r w:rsidRPr="008912E6">
        <w:rPr>
          <w:sz w:val="20"/>
          <w:szCs w:val="20"/>
        </w:rPr>
        <w:t>ka</w:t>
      </w:r>
      <w:proofErr w:type="spellEnd"/>
      <w:r w:rsidRPr="008912E6">
        <w:rPr>
          <w:sz w:val="20"/>
          <w:szCs w:val="20"/>
        </w:rPr>
        <w:t>)</w:t>
      </w:r>
    </w:p>
    <w:p w:rsidR="00C5085A" w:rsidRDefault="00C5085A" w:rsidP="00C5085A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C5085A" w:rsidRDefault="00C5085A" w:rsidP="00C5085A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C5085A" w:rsidRDefault="00C5085A" w:rsidP="00C5085A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F27560" w:rsidRDefault="00F27560" w:rsidP="00C5085A">
      <w:pPr>
        <w:tabs>
          <w:tab w:val="left" w:pos="180"/>
          <w:tab w:val="center" w:pos="6120"/>
        </w:tabs>
        <w:rPr>
          <w:sz w:val="20"/>
          <w:szCs w:val="20"/>
        </w:rPr>
      </w:pPr>
    </w:p>
    <w:p w:rsidR="000E0EFF" w:rsidRPr="00C5085A" w:rsidRDefault="000E0EFF" w:rsidP="00C5085A">
      <w:pPr>
        <w:tabs>
          <w:tab w:val="left" w:pos="180"/>
          <w:tab w:val="center" w:pos="6120"/>
        </w:tabs>
        <w:rPr>
          <w:sz w:val="20"/>
          <w:szCs w:val="20"/>
        </w:rPr>
      </w:pPr>
      <w:r w:rsidRPr="00C5085A">
        <w:rPr>
          <w:color w:val="333300"/>
          <w:sz w:val="20"/>
          <w:szCs w:val="20"/>
        </w:rPr>
        <w:lastRenderedPageBreak/>
        <w:t xml:space="preserve">příloha </w:t>
      </w:r>
      <w:proofErr w:type="gramStart"/>
      <w:r w:rsidRPr="00C5085A">
        <w:rPr>
          <w:color w:val="333300"/>
          <w:sz w:val="20"/>
          <w:szCs w:val="20"/>
        </w:rPr>
        <w:t>č.2</w:t>
      </w:r>
      <w:proofErr w:type="gramEnd"/>
    </w:p>
    <w:p w:rsidR="00C5085A" w:rsidRDefault="00C5085A" w:rsidP="000E0EFF">
      <w:pPr>
        <w:pStyle w:val="Nadpis2"/>
        <w:ind w:right="72"/>
        <w:rPr>
          <w:rFonts w:ascii="Times New Roman" w:hAnsi="Times New Roman" w:cs="Times New Roman"/>
          <w:i w:val="0"/>
          <w:color w:val="333300"/>
          <w:sz w:val="20"/>
          <w:szCs w:val="20"/>
        </w:rPr>
      </w:pPr>
    </w:p>
    <w:p w:rsidR="000E0EFF" w:rsidRPr="008912E6" w:rsidRDefault="000E0EFF" w:rsidP="000E0EFF">
      <w:pPr>
        <w:pStyle w:val="Nadpis2"/>
        <w:ind w:right="72"/>
        <w:rPr>
          <w:rFonts w:ascii="Times New Roman" w:hAnsi="Times New Roman" w:cs="Times New Roman"/>
          <w:i w:val="0"/>
          <w:color w:val="333300"/>
          <w:sz w:val="20"/>
          <w:szCs w:val="20"/>
        </w:rPr>
      </w:pPr>
      <w:r w:rsidRPr="008912E6">
        <w:rPr>
          <w:rFonts w:ascii="Times New Roman" w:hAnsi="Times New Roman" w:cs="Times New Roman"/>
          <w:i w:val="0"/>
          <w:color w:val="333300"/>
          <w:sz w:val="20"/>
          <w:szCs w:val="20"/>
        </w:rPr>
        <w:t xml:space="preserve">UNIVERZITA KARLOVA 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Husitská teologická fakulta UK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Pacovská 350/4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140 00 Praha 4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IČ: 00216208</w:t>
      </w:r>
    </w:p>
    <w:p w:rsidR="000E0EFF" w:rsidRPr="008912E6" w:rsidRDefault="000E0EFF" w:rsidP="000E0EFF">
      <w:pPr>
        <w:rPr>
          <w:color w:val="333300"/>
        </w:rPr>
      </w:pP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0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0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12E6">
        <w:rPr>
          <w:rFonts w:ascii="Times New Roman" w:hAnsi="Times New Roman" w:cs="Times New Roman"/>
          <w:sz w:val="22"/>
          <w:szCs w:val="22"/>
        </w:rPr>
        <w:t>Pověření zaměstnance působností správce rozpočtu – podpisový vzor</w:t>
      </w: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0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912E6">
        <w:rPr>
          <w:rFonts w:ascii="Times New Roman" w:hAnsi="Times New Roman" w:cs="Times New Roman"/>
          <w:sz w:val="20"/>
          <w:szCs w:val="20"/>
        </w:rPr>
        <w:t xml:space="preserve">Název útvaru: </w:t>
      </w: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  <w:r w:rsidRPr="008912E6">
        <w:rPr>
          <w:rFonts w:ascii="Times New Roman" w:hAnsi="Times New Roman" w:cs="Times New Roman"/>
          <w:sz w:val="20"/>
          <w:szCs w:val="20"/>
        </w:rPr>
        <w:t>Pověřený správce rozpočtu</w:t>
      </w: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0E0EFF" w:rsidRPr="008912E6" w:rsidTr="00A842B3">
        <w:tc>
          <w:tcPr>
            <w:tcW w:w="3888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Podpisový vzor</w:t>
            </w:r>
          </w:p>
        </w:tc>
      </w:tr>
      <w:tr w:rsidR="000E0EFF" w:rsidRPr="008912E6" w:rsidTr="00A842B3">
        <w:trPr>
          <w:trHeight w:val="397"/>
        </w:trPr>
        <w:tc>
          <w:tcPr>
            <w:tcW w:w="3888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0E0EFF" w:rsidRPr="008912E6" w:rsidRDefault="000E0EFF" w:rsidP="000E0EFF">
      <w:pPr>
        <w:pStyle w:val="Bod1bold"/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rPr>
          <w:rFonts w:ascii="Times New Roman" w:hAnsi="Times New Roman" w:cs="Times New Roman"/>
          <w:b w:val="0"/>
          <w:sz w:val="20"/>
          <w:szCs w:val="20"/>
        </w:rPr>
      </w:pPr>
    </w:p>
    <w:p w:rsidR="000E0EFF" w:rsidRPr="008912E6" w:rsidRDefault="000E0EFF" w:rsidP="000E0EFF">
      <w:pPr>
        <w:pStyle w:val="Bod1bold"/>
        <w:rPr>
          <w:rFonts w:ascii="Times New Roman" w:hAnsi="Times New Roman" w:cs="Times New Roman"/>
          <w:b w:val="0"/>
          <w:sz w:val="20"/>
          <w:szCs w:val="20"/>
        </w:rPr>
      </w:pPr>
    </w:p>
    <w:p w:rsidR="000E0EFF" w:rsidRPr="008912E6" w:rsidRDefault="000E0EFF" w:rsidP="000E0EFF">
      <w:pPr>
        <w:pStyle w:val="Bod1bold"/>
        <w:rPr>
          <w:rFonts w:ascii="Times New Roman" w:hAnsi="Times New Roman" w:cs="Times New Roman"/>
          <w:b w:val="0"/>
          <w:sz w:val="20"/>
          <w:szCs w:val="20"/>
        </w:rPr>
      </w:pPr>
    </w:p>
    <w:p w:rsidR="000E0EFF" w:rsidRPr="008912E6" w:rsidRDefault="000E0EFF" w:rsidP="000E0EFF">
      <w:pPr>
        <w:pStyle w:val="Bod1bold"/>
        <w:rPr>
          <w:rFonts w:ascii="Times New Roman" w:hAnsi="Times New Roman" w:cs="Times New Roman"/>
          <w:b w:val="0"/>
          <w:sz w:val="20"/>
          <w:szCs w:val="20"/>
        </w:rPr>
      </w:pPr>
    </w:p>
    <w:p w:rsidR="000E0EFF" w:rsidRPr="008912E6" w:rsidRDefault="000E0EFF" w:rsidP="000E0EFF">
      <w:pPr>
        <w:pStyle w:val="Bod1bold"/>
        <w:rPr>
          <w:rFonts w:ascii="Times New Roman" w:hAnsi="Times New Roman" w:cs="Times New Roman"/>
          <w:b w:val="0"/>
          <w:sz w:val="20"/>
          <w:szCs w:val="20"/>
        </w:rPr>
      </w:pPr>
      <w:r w:rsidRPr="008912E6">
        <w:rPr>
          <w:rFonts w:ascii="Times New Roman" w:hAnsi="Times New Roman" w:cs="Times New Roman"/>
          <w:b w:val="0"/>
          <w:sz w:val="20"/>
          <w:szCs w:val="20"/>
        </w:rPr>
        <w:t>Datum platnosti:</w:t>
      </w: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ab/>
      </w: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F27560" w:rsidRPr="008912E6" w:rsidRDefault="00F27560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>………………………………………………………..</w:t>
      </w: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>Podpis pověřujícího správce rozpočtu</w:t>
      </w: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>(děkan/</w:t>
      </w:r>
      <w:proofErr w:type="spellStart"/>
      <w:r w:rsidRPr="008912E6">
        <w:rPr>
          <w:sz w:val="20"/>
          <w:szCs w:val="20"/>
        </w:rPr>
        <w:t>ka</w:t>
      </w:r>
      <w:proofErr w:type="spellEnd"/>
      <w:r w:rsidRPr="008912E6">
        <w:rPr>
          <w:sz w:val="20"/>
          <w:szCs w:val="20"/>
        </w:rPr>
        <w:t>)</w:t>
      </w:r>
    </w:p>
    <w:p w:rsidR="00B32530" w:rsidRDefault="00B32530" w:rsidP="00B32530">
      <w:pPr>
        <w:tabs>
          <w:tab w:val="left" w:pos="180"/>
          <w:tab w:val="center" w:pos="6120"/>
        </w:tabs>
        <w:rPr>
          <w:color w:val="333300"/>
          <w:sz w:val="20"/>
          <w:szCs w:val="20"/>
        </w:rPr>
      </w:pPr>
    </w:p>
    <w:p w:rsidR="0051622E" w:rsidRDefault="0051622E" w:rsidP="00B32530">
      <w:pPr>
        <w:tabs>
          <w:tab w:val="left" w:pos="180"/>
          <w:tab w:val="center" w:pos="6120"/>
        </w:tabs>
        <w:rPr>
          <w:color w:val="333300"/>
          <w:sz w:val="20"/>
          <w:szCs w:val="20"/>
        </w:rPr>
      </w:pPr>
    </w:p>
    <w:p w:rsidR="0051622E" w:rsidRDefault="0051622E" w:rsidP="00B32530">
      <w:pPr>
        <w:tabs>
          <w:tab w:val="left" w:pos="180"/>
          <w:tab w:val="center" w:pos="6120"/>
        </w:tabs>
        <w:rPr>
          <w:color w:val="333300"/>
          <w:sz w:val="20"/>
          <w:szCs w:val="20"/>
        </w:rPr>
      </w:pPr>
    </w:p>
    <w:p w:rsidR="00AD5DFE" w:rsidRDefault="00AD5DFE" w:rsidP="00B32530">
      <w:pPr>
        <w:tabs>
          <w:tab w:val="left" w:pos="180"/>
          <w:tab w:val="center" w:pos="6120"/>
        </w:tabs>
        <w:rPr>
          <w:color w:val="333300"/>
          <w:sz w:val="20"/>
          <w:szCs w:val="20"/>
        </w:rPr>
      </w:pPr>
    </w:p>
    <w:p w:rsidR="00B32530" w:rsidRPr="00C5085A" w:rsidRDefault="00B32530" w:rsidP="00B32530">
      <w:pPr>
        <w:tabs>
          <w:tab w:val="left" w:pos="180"/>
          <w:tab w:val="center" w:pos="6120"/>
        </w:tabs>
        <w:rPr>
          <w:sz w:val="20"/>
          <w:szCs w:val="20"/>
        </w:rPr>
      </w:pPr>
      <w:r>
        <w:rPr>
          <w:color w:val="333300"/>
          <w:sz w:val="20"/>
          <w:szCs w:val="20"/>
        </w:rPr>
        <w:lastRenderedPageBreak/>
        <w:t>příloha č.3</w:t>
      </w: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E0EFF" w:rsidRPr="008912E6" w:rsidRDefault="000E0EFF" w:rsidP="000E0EFF">
      <w:pPr>
        <w:pStyle w:val="Nadpis2"/>
        <w:ind w:right="72"/>
        <w:rPr>
          <w:rFonts w:ascii="Times New Roman" w:hAnsi="Times New Roman" w:cs="Times New Roman"/>
          <w:i w:val="0"/>
          <w:color w:val="333300"/>
          <w:sz w:val="20"/>
          <w:szCs w:val="20"/>
        </w:rPr>
      </w:pPr>
      <w:r w:rsidRPr="008912E6">
        <w:rPr>
          <w:rFonts w:ascii="Times New Roman" w:hAnsi="Times New Roman" w:cs="Times New Roman"/>
          <w:i w:val="0"/>
          <w:color w:val="333300"/>
          <w:sz w:val="20"/>
          <w:szCs w:val="20"/>
        </w:rPr>
        <w:t xml:space="preserve">UNIVERZITA KARLOVA 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Husitská teologická fakulta UK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Pacovská 350/4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140 00 Praha 4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IČ: 00216208</w:t>
      </w: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0"/>
        </w:tabs>
        <w:ind w:left="0" w:firstLine="0"/>
        <w:jc w:val="left"/>
        <w:rPr>
          <w:rFonts w:ascii="Times New Roman" w:hAnsi="Times New Roman" w:cs="Times New Roman"/>
          <w:color w:val="333300"/>
          <w:sz w:val="18"/>
          <w:szCs w:val="18"/>
        </w:rPr>
      </w:pP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912E6">
        <w:rPr>
          <w:rFonts w:ascii="Times New Roman" w:hAnsi="Times New Roman" w:cs="Times New Roman"/>
          <w:sz w:val="22"/>
          <w:szCs w:val="22"/>
        </w:rPr>
        <w:t>Podpisové vzory hlavní účetní a pracovníků odpovědných za zaúčtování dokladů a přezkoušení formální správnosti účetních dokladů</w:t>
      </w:r>
    </w:p>
    <w:p w:rsidR="000E0EFF" w:rsidRPr="008912E6" w:rsidRDefault="000E0EFF" w:rsidP="000E0EFF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  <w:r w:rsidRPr="008912E6">
        <w:rPr>
          <w:rFonts w:ascii="Times New Roman" w:hAnsi="Times New Roman" w:cs="Times New Roman"/>
          <w:sz w:val="20"/>
          <w:szCs w:val="20"/>
        </w:rPr>
        <w:t>Hlavní účetní</w:t>
      </w: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0E0EFF" w:rsidRPr="008912E6" w:rsidTr="00A842B3">
        <w:tc>
          <w:tcPr>
            <w:tcW w:w="3888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Podpisový vzor</w:t>
            </w:r>
          </w:p>
        </w:tc>
      </w:tr>
      <w:tr w:rsidR="000E0EFF" w:rsidRPr="008912E6" w:rsidTr="00A842B3">
        <w:trPr>
          <w:trHeight w:val="397"/>
        </w:trPr>
        <w:tc>
          <w:tcPr>
            <w:tcW w:w="3888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0E0EFF" w:rsidRPr="008912E6" w:rsidRDefault="000E0EFF" w:rsidP="000E0EFF">
      <w:pPr>
        <w:pStyle w:val="Bod1bold"/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  <w:r w:rsidRPr="008912E6">
        <w:rPr>
          <w:rFonts w:ascii="Times New Roman" w:hAnsi="Times New Roman" w:cs="Times New Roman"/>
          <w:sz w:val="20"/>
          <w:szCs w:val="20"/>
        </w:rPr>
        <w:t>Pracovníci odpovědní za zpracování dokladů a přezkoušení formální správnosti účetních dokladů.</w:t>
      </w:r>
    </w:p>
    <w:p w:rsidR="000E0EFF" w:rsidRPr="008912E6" w:rsidRDefault="000E0EFF" w:rsidP="000E0EFF">
      <w:pPr>
        <w:pStyle w:val="Bod1bold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44"/>
      </w:tblGrid>
      <w:tr w:rsidR="000E0EFF" w:rsidRPr="008912E6" w:rsidTr="00A842B3">
        <w:tc>
          <w:tcPr>
            <w:tcW w:w="3823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Jméno a příjmení</w:t>
            </w:r>
          </w:p>
        </w:tc>
        <w:tc>
          <w:tcPr>
            <w:tcW w:w="5244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Podpisový vzor</w:t>
            </w:r>
          </w:p>
        </w:tc>
      </w:tr>
      <w:tr w:rsidR="000E0EFF" w:rsidRPr="008912E6" w:rsidTr="00A842B3">
        <w:trPr>
          <w:trHeight w:val="397"/>
        </w:trPr>
        <w:tc>
          <w:tcPr>
            <w:tcW w:w="3823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97"/>
        </w:trPr>
        <w:tc>
          <w:tcPr>
            <w:tcW w:w="3823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97"/>
        </w:trPr>
        <w:tc>
          <w:tcPr>
            <w:tcW w:w="3823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97"/>
        </w:trPr>
        <w:tc>
          <w:tcPr>
            <w:tcW w:w="3823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97"/>
        </w:trPr>
        <w:tc>
          <w:tcPr>
            <w:tcW w:w="3823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97"/>
        </w:trPr>
        <w:tc>
          <w:tcPr>
            <w:tcW w:w="3823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0E0EFF" w:rsidRPr="008912E6" w:rsidRDefault="000E0EFF" w:rsidP="000E0EFF">
      <w:pPr>
        <w:pStyle w:val="Bod1bold"/>
        <w:rPr>
          <w:rFonts w:ascii="Times New Roman" w:hAnsi="Times New Roman" w:cs="Times New Roman"/>
          <w:sz w:val="20"/>
          <w:szCs w:val="20"/>
        </w:rPr>
      </w:pP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  <w:r w:rsidRPr="008912E6">
        <w:rPr>
          <w:rFonts w:ascii="Times New Roman" w:hAnsi="Times New Roman" w:cs="Times New Roman"/>
          <w:sz w:val="20"/>
          <w:szCs w:val="20"/>
        </w:rPr>
        <w:t>Pokladní</w:t>
      </w:r>
    </w:p>
    <w:p w:rsidR="000E0EFF" w:rsidRPr="008912E6" w:rsidRDefault="000E0EFF" w:rsidP="000E0EFF">
      <w:pPr>
        <w:pStyle w:val="Bod1bold"/>
        <w:ind w:left="36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0E0EFF" w:rsidRPr="008912E6" w:rsidTr="00A842B3">
        <w:tc>
          <w:tcPr>
            <w:tcW w:w="3888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podpisový vzor</w:t>
            </w:r>
          </w:p>
        </w:tc>
      </w:tr>
      <w:tr w:rsidR="000E0EFF" w:rsidRPr="008912E6" w:rsidTr="00A842B3">
        <w:trPr>
          <w:trHeight w:val="397"/>
        </w:trPr>
        <w:tc>
          <w:tcPr>
            <w:tcW w:w="3888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E0EFF" w:rsidRPr="008912E6" w:rsidRDefault="000E0EFF" w:rsidP="00A842B3">
            <w:pPr>
              <w:pStyle w:val="Normlnbez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0E0EFF" w:rsidRPr="008912E6" w:rsidRDefault="000E0EFF" w:rsidP="000E0EFF">
      <w:pPr>
        <w:pStyle w:val="Normlnbez"/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ab/>
      </w: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>Datum platnosti:</w:t>
      </w: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  <w:r w:rsidRPr="008912E6">
        <w:rPr>
          <w:sz w:val="20"/>
          <w:szCs w:val="20"/>
        </w:rPr>
        <w:t>Od tohoto data platnosti se ruší předchozí podpisové vzory.</w:t>
      </w: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spacing w:after="160" w:line="259" w:lineRule="auto"/>
        <w:rPr>
          <w:sz w:val="20"/>
          <w:szCs w:val="20"/>
        </w:rPr>
      </w:pPr>
      <w:r w:rsidRPr="008912E6">
        <w:rPr>
          <w:sz w:val="20"/>
          <w:szCs w:val="20"/>
        </w:rPr>
        <w:br w:type="page"/>
      </w:r>
    </w:p>
    <w:p w:rsidR="00B32530" w:rsidRPr="00B32530" w:rsidRDefault="00B32530" w:rsidP="00B32530">
      <w:pPr>
        <w:tabs>
          <w:tab w:val="left" w:pos="180"/>
          <w:tab w:val="center" w:pos="6120"/>
        </w:tabs>
        <w:rPr>
          <w:sz w:val="20"/>
          <w:szCs w:val="20"/>
        </w:rPr>
      </w:pPr>
      <w:r>
        <w:rPr>
          <w:color w:val="333300"/>
          <w:sz w:val="20"/>
          <w:szCs w:val="20"/>
        </w:rPr>
        <w:lastRenderedPageBreak/>
        <w:t xml:space="preserve">příloha </w:t>
      </w:r>
      <w:proofErr w:type="gramStart"/>
      <w:r>
        <w:rPr>
          <w:color w:val="333300"/>
          <w:sz w:val="20"/>
          <w:szCs w:val="20"/>
        </w:rPr>
        <w:t>č.4</w:t>
      </w:r>
      <w:proofErr w:type="gramEnd"/>
    </w:p>
    <w:p w:rsidR="00B32530" w:rsidRDefault="00B32530" w:rsidP="000E0EFF">
      <w:pPr>
        <w:pStyle w:val="Nadpis2"/>
        <w:ind w:right="72"/>
        <w:rPr>
          <w:rFonts w:ascii="Times New Roman" w:hAnsi="Times New Roman" w:cs="Times New Roman"/>
          <w:i w:val="0"/>
          <w:color w:val="333300"/>
          <w:sz w:val="20"/>
          <w:szCs w:val="20"/>
        </w:rPr>
      </w:pPr>
    </w:p>
    <w:p w:rsidR="000E0EFF" w:rsidRPr="008912E6" w:rsidRDefault="000E0EFF" w:rsidP="000E0EFF">
      <w:pPr>
        <w:pStyle w:val="Nadpis2"/>
        <w:ind w:right="72"/>
        <w:rPr>
          <w:rFonts w:ascii="Times New Roman" w:hAnsi="Times New Roman" w:cs="Times New Roman"/>
          <w:i w:val="0"/>
          <w:color w:val="333300"/>
          <w:sz w:val="20"/>
          <w:szCs w:val="20"/>
        </w:rPr>
      </w:pPr>
      <w:r w:rsidRPr="008912E6">
        <w:rPr>
          <w:rFonts w:ascii="Times New Roman" w:hAnsi="Times New Roman" w:cs="Times New Roman"/>
          <w:i w:val="0"/>
          <w:color w:val="333300"/>
          <w:sz w:val="20"/>
          <w:szCs w:val="20"/>
        </w:rPr>
        <w:t xml:space="preserve">UNIVERZITA KARLOVA 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Husitská teologická fakulta UK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Pacovská 350/4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140 00 Praha 4</w:t>
      </w:r>
    </w:p>
    <w:p w:rsidR="000E0EFF" w:rsidRPr="008912E6" w:rsidRDefault="000E0EFF" w:rsidP="000E0EFF">
      <w:pPr>
        <w:rPr>
          <w:b/>
          <w:bCs/>
          <w:color w:val="333300"/>
          <w:sz w:val="18"/>
          <w:szCs w:val="18"/>
        </w:rPr>
      </w:pPr>
      <w:r w:rsidRPr="008912E6">
        <w:rPr>
          <w:b/>
          <w:bCs/>
          <w:color w:val="333300"/>
          <w:sz w:val="18"/>
          <w:szCs w:val="18"/>
        </w:rPr>
        <w:t>IČ: 00216208</w:t>
      </w:r>
    </w:p>
    <w:p w:rsidR="000E0EFF" w:rsidRPr="008912E6" w:rsidRDefault="000E0EFF" w:rsidP="000E0EFF"/>
    <w:p w:rsidR="000E0EFF" w:rsidRPr="008912E6" w:rsidRDefault="000E0EFF" w:rsidP="000E0EFF">
      <w:r w:rsidRPr="008912E6">
        <w:tab/>
      </w:r>
      <w:r w:rsidRPr="008912E6">
        <w:tab/>
      </w:r>
      <w:r w:rsidRPr="008912E6">
        <w:tab/>
      </w:r>
      <w:r w:rsidRPr="008912E6">
        <w:tab/>
      </w:r>
    </w:p>
    <w:p w:rsidR="000E0EFF" w:rsidRPr="008912E6" w:rsidRDefault="000E0EFF" w:rsidP="000E0EFF">
      <w:pPr>
        <w:jc w:val="center"/>
        <w:rPr>
          <w:b/>
        </w:rPr>
      </w:pPr>
    </w:p>
    <w:p w:rsidR="000E0EFF" w:rsidRPr="008912E6" w:rsidRDefault="000E0EFF" w:rsidP="000E0EFF">
      <w:pPr>
        <w:jc w:val="center"/>
        <w:rPr>
          <w:b/>
        </w:rPr>
      </w:pPr>
      <w:r w:rsidRPr="008912E6">
        <w:rPr>
          <w:b/>
        </w:rPr>
        <w:t>LIMITOVANÝ PŘÍSLIB č.</w:t>
      </w:r>
    </w:p>
    <w:p w:rsidR="000E0EFF" w:rsidRPr="008912E6" w:rsidRDefault="000E0EFF" w:rsidP="000E0EFF"/>
    <w:p w:rsidR="000E0EFF" w:rsidRPr="008912E6" w:rsidRDefault="000E0EFF" w:rsidP="000E0EFF"/>
    <w:p w:rsidR="000E0EFF" w:rsidRPr="008912E6" w:rsidRDefault="000E0EFF" w:rsidP="000E0E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E0EFF" w:rsidRPr="008912E6" w:rsidTr="00A842B3"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Název a číslo útvaru</w:t>
            </w:r>
          </w:p>
        </w:tc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Výše finančního limitu včetně DPH</w:t>
            </w:r>
          </w:p>
        </w:tc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Období</w:t>
            </w:r>
          </w:p>
        </w:tc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Účel limitovaného příslibu</w:t>
            </w:r>
          </w:p>
        </w:tc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Projekt (číslo zakázky)</w:t>
            </w:r>
          </w:p>
        </w:tc>
        <w:tc>
          <w:tcPr>
            <w:tcW w:w="4606" w:type="dxa"/>
            <w:shd w:val="clear" w:color="auto" w:fill="auto"/>
          </w:tcPr>
          <w:p w:rsidR="000E0EFF" w:rsidRPr="008912E6" w:rsidRDefault="000E0EFF" w:rsidP="00A842B3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b/>
          <w:sz w:val="20"/>
          <w:szCs w:val="20"/>
        </w:rPr>
      </w:pPr>
      <w:r w:rsidRPr="008912E6">
        <w:rPr>
          <w:b/>
          <w:sz w:val="20"/>
          <w:szCs w:val="20"/>
        </w:rPr>
        <w:t>Zdůvodnění výše finančního limitu</w:t>
      </w:r>
    </w:p>
    <w:p w:rsidR="000E0EFF" w:rsidRPr="008912E6" w:rsidRDefault="000E0EFF" w:rsidP="000E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b/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b/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b/>
          <w:sz w:val="20"/>
          <w:szCs w:val="20"/>
        </w:rPr>
      </w:pPr>
      <w:r w:rsidRPr="008912E6">
        <w:rPr>
          <w:b/>
          <w:sz w:val="20"/>
          <w:szCs w:val="20"/>
        </w:rPr>
        <w:t>Způsob výběru dodavatelů</w:t>
      </w:r>
    </w:p>
    <w:p w:rsidR="000E0EFF" w:rsidRPr="008912E6" w:rsidRDefault="000E0EFF" w:rsidP="000E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b/>
          <w:sz w:val="20"/>
          <w:szCs w:val="20"/>
        </w:rPr>
      </w:pPr>
    </w:p>
    <w:p w:rsidR="000E0EFF" w:rsidRPr="008912E6" w:rsidRDefault="000E0EFF" w:rsidP="000E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b/>
          <w:sz w:val="20"/>
          <w:szCs w:val="20"/>
        </w:rPr>
      </w:pPr>
    </w:p>
    <w:p w:rsidR="000E0EFF" w:rsidRPr="008912E6" w:rsidRDefault="000E0EFF" w:rsidP="000E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b/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tabs>
          <w:tab w:val="center" w:pos="6120"/>
        </w:tabs>
        <w:rPr>
          <w:sz w:val="22"/>
          <w:szCs w:val="22"/>
        </w:rPr>
      </w:pPr>
    </w:p>
    <w:p w:rsidR="000E0EFF" w:rsidRPr="008912E6" w:rsidRDefault="000E0EFF" w:rsidP="000E0EFF">
      <w:pPr>
        <w:rPr>
          <w:sz w:val="22"/>
          <w:szCs w:val="22"/>
        </w:rPr>
      </w:pPr>
    </w:p>
    <w:p w:rsidR="000E0EFF" w:rsidRPr="008912E6" w:rsidRDefault="000E0EFF" w:rsidP="000E0EFF">
      <w:pPr>
        <w:rPr>
          <w:sz w:val="22"/>
          <w:szCs w:val="22"/>
        </w:rPr>
      </w:pPr>
    </w:p>
    <w:p w:rsidR="000E0EFF" w:rsidRPr="008912E6" w:rsidRDefault="000E0EFF" w:rsidP="000E0EFF">
      <w:pPr>
        <w:rPr>
          <w:sz w:val="22"/>
          <w:szCs w:val="22"/>
        </w:rPr>
      </w:pPr>
    </w:p>
    <w:p w:rsidR="000E0EFF" w:rsidRPr="008912E6" w:rsidRDefault="000E0EFF" w:rsidP="000E0EFF">
      <w:pPr>
        <w:rPr>
          <w:sz w:val="22"/>
          <w:szCs w:val="22"/>
        </w:rPr>
      </w:pPr>
    </w:p>
    <w:p w:rsidR="000E0EFF" w:rsidRPr="008912E6" w:rsidRDefault="000E0EFF" w:rsidP="000E0EFF">
      <w:pPr>
        <w:rPr>
          <w:sz w:val="20"/>
          <w:szCs w:val="20"/>
        </w:rPr>
      </w:pPr>
      <w:r w:rsidRPr="008912E6">
        <w:rPr>
          <w:sz w:val="20"/>
          <w:szCs w:val="20"/>
        </w:rPr>
        <w:t>Podpis příkazce operace:</w:t>
      </w:r>
    </w:p>
    <w:p w:rsidR="000E0EFF" w:rsidRPr="008912E6" w:rsidRDefault="000E0EFF" w:rsidP="000E0EFF">
      <w:pPr>
        <w:rPr>
          <w:sz w:val="20"/>
          <w:szCs w:val="20"/>
        </w:rPr>
      </w:pPr>
      <w:r w:rsidRPr="008912E6">
        <w:rPr>
          <w:sz w:val="20"/>
          <w:szCs w:val="20"/>
        </w:rPr>
        <w:t>Datum podpisu:</w:t>
      </w:r>
    </w:p>
    <w:p w:rsidR="000E0EFF" w:rsidRPr="008912E6" w:rsidRDefault="000E0EFF" w:rsidP="000E0EFF">
      <w:pPr>
        <w:rPr>
          <w:sz w:val="20"/>
          <w:szCs w:val="20"/>
        </w:rPr>
      </w:pPr>
    </w:p>
    <w:p w:rsidR="000E0EFF" w:rsidRPr="008912E6" w:rsidRDefault="000E0EFF" w:rsidP="000E0EFF">
      <w:pPr>
        <w:rPr>
          <w:sz w:val="20"/>
          <w:szCs w:val="20"/>
        </w:rPr>
      </w:pPr>
    </w:p>
    <w:p w:rsidR="000E0EFF" w:rsidRPr="008912E6" w:rsidRDefault="000E0EFF" w:rsidP="000E0EFF">
      <w:pPr>
        <w:rPr>
          <w:sz w:val="20"/>
          <w:szCs w:val="20"/>
        </w:rPr>
      </w:pPr>
    </w:p>
    <w:p w:rsidR="000E0EFF" w:rsidRPr="008912E6" w:rsidRDefault="000E0EFF" w:rsidP="000E0EFF">
      <w:pPr>
        <w:rPr>
          <w:sz w:val="20"/>
          <w:szCs w:val="20"/>
        </w:rPr>
      </w:pPr>
    </w:p>
    <w:p w:rsidR="000E0EFF" w:rsidRPr="008912E6" w:rsidRDefault="000E0EFF" w:rsidP="000E0EFF">
      <w:pPr>
        <w:rPr>
          <w:sz w:val="20"/>
          <w:szCs w:val="20"/>
        </w:rPr>
      </w:pPr>
    </w:p>
    <w:p w:rsidR="000E0EFF" w:rsidRPr="008912E6" w:rsidRDefault="000E0EFF" w:rsidP="000E0EFF">
      <w:pPr>
        <w:rPr>
          <w:sz w:val="20"/>
          <w:szCs w:val="20"/>
        </w:rPr>
      </w:pPr>
      <w:r w:rsidRPr="008912E6">
        <w:rPr>
          <w:sz w:val="20"/>
          <w:szCs w:val="20"/>
        </w:rPr>
        <w:t>Podpis správce rozpočtu:</w:t>
      </w:r>
    </w:p>
    <w:p w:rsidR="000E0EFF" w:rsidRPr="008912E6" w:rsidRDefault="000E0EFF" w:rsidP="000E0EFF">
      <w:pPr>
        <w:rPr>
          <w:sz w:val="20"/>
          <w:szCs w:val="20"/>
        </w:rPr>
      </w:pPr>
      <w:r w:rsidRPr="008912E6">
        <w:rPr>
          <w:sz w:val="20"/>
          <w:szCs w:val="20"/>
        </w:rPr>
        <w:t>Datum podpisu:</w:t>
      </w:r>
    </w:p>
    <w:p w:rsidR="000E0EFF" w:rsidRPr="008912E6" w:rsidRDefault="000E0EFF" w:rsidP="000E0EFF">
      <w:pPr>
        <w:rPr>
          <w:sz w:val="22"/>
          <w:szCs w:val="22"/>
        </w:rPr>
      </w:pPr>
    </w:p>
    <w:p w:rsidR="000E0EFF" w:rsidRPr="008912E6" w:rsidRDefault="000E0EFF" w:rsidP="000E0EFF">
      <w:pPr>
        <w:rPr>
          <w:sz w:val="22"/>
          <w:szCs w:val="22"/>
        </w:rPr>
      </w:pPr>
    </w:p>
    <w:p w:rsidR="000E0EFF" w:rsidRPr="008912E6" w:rsidRDefault="000E0EFF" w:rsidP="000E0EFF">
      <w:pPr>
        <w:rPr>
          <w:sz w:val="22"/>
          <w:szCs w:val="22"/>
        </w:rPr>
      </w:pPr>
    </w:p>
    <w:p w:rsidR="000E0EFF" w:rsidRPr="008912E6" w:rsidRDefault="000E0EFF" w:rsidP="000E0EFF">
      <w:pPr>
        <w:rPr>
          <w:sz w:val="22"/>
          <w:szCs w:val="22"/>
        </w:rPr>
      </w:pPr>
    </w:p>
    <w:p w:rsidR="000E0EFF" w:rsidRPr="008912E6" w:rsidRDefault="000E0EFF" w:rsidP="000E0EFF">
      <w:pPr>
        <w:rPr>
          <w:sz w:val="22"/>
          <w:szCs w:val="22"/>
        </w:rPr>
      </w:pPr>
    </w:p>
    <w:p w:rsidR="00B32530" w:rsidRDefault="00B32530" w:rsidP="000E0EFF">
      <w:pPr>
        <w:rPr>
          <w:sz w:val="22"/>
          <w:szCs w:val="22"/>
        </w:rPr>
      </w:pPr>
    </w:p>
    <w:p w:rsidR="00B32530" w:rsidRPr="008912E6" w:rsidRDefault="00B32530" w:rsidP="000E0EFF">
      <w:pPr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příloha </w:t>
      </w:r>
      <w:proofErr w:type="gramStart"/>
      <w:r>
        <w:rPr>
          <w:sz w:val="22"/>
          <w:szCs w:val="22"/>
        </w:rPr>
        <w:t>č.5</w:t>
      </w:r>
      <w:proofErr w:type="gramEnd"/>
    </w:p>
    <w:p w:rsidR="000E0EFF" w:rsidRPr="008912E6" w:rsidRDefault="000E0EFF" w:rsidP="000E0EFF">
      <w:pPr>
        <w:rPr>
          <w:sz w:val="18"/>
          <w:szCs w:val="18"/>
        </w:rPr>
      </w:pPr>
    </w:p>
    <w:tbl>
      <w:tblPr>
        <w:tblpPr w:leftFromText="141" w:rightFromText="141" w:horzAnchor="margin" w:tblpXSpec="center" w:tblpY="47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875"/>
        <w:gridCol w:w="992"/>
        <w:gridCol w:w="1134"/>
        <w:gridCol w:w="1422"/>
      </w:tblGrid>
      <w:tr w:rsidR="000E0EFF" w:rsidRPr="008912E6" w:rsidTr="00A842B3">
        <w:trPr>
          <w:trHeight w:val="564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center"/>
              <w:rPr>
                <w:b/>
              </w:rPr>
            </w:pPr>
            <w:r w:rsidRPr="008912E6">
              <w:rPr>
                <w:b/>
              </w:rPr>
              <w:t>OBJEDNÁVKA</w:t>
            </w:r>
          </w:p>
        </w:tc>
      </w:tr>
      <w:tr w:rsidR="000E0EFF" w:rsidRPr="008912E6" w:rsidTr="00A842B3"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Objednávka č.</w:t>
            </w:r>
            <w:r w:rsidRPr="008912E6">
              <w:rPr>
                <w:sz w:val="20"/>
                <w:szCs w:val="20"/>
              </w:rPr>
              <w:t xml:space="preserve">: </w:t>
            </w:r>
          </w:p>
        </w:tc>
      </w:tr>
      <w:tr w:rsidR="000E0EFF" w:rsidRPr="008912E6" w:rsidTr="00A842B3">
        <w:trPr>
          <w:trHeight w:val="1859"/>
        </w:trPr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Dodavatel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Název: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Ulice: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i/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PSČ, město: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IČ: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DIČ:</w:t>
            </w:r>
          </w:p>
        </w:tc>
        <w:tc>
          <w:tcPr>
            <w:tcW w:w="54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Odběratel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Husitská teologická</w:t>
            </w:r>
            <w:r w:rsidRPr="008912E6">
              <w:rPr>
                <w:i/>
                <w:sz w:val="20"/>
                <w:szCs w:val="20"/>
              </w:rPr>
              <w:t xml:space="preserve"> </w:t>
            </w:r>
            <w:r w:rsidRPr="008912E6">
              <w:rPr>
                <w:sz w:val="20"/>
                <w:szCs w:val="20"/>
              </w:rPr>
              <w:t>fakulta UK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Pacovská 350/4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140 00, Praha 4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IČ: 00216208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DIČ: CZ00216208</w:t>
            </w:r>
          </w:p>
        </w:tc>
      </w:tr>
      <w:tr w:rsidR="000E0EFF" w:rsidRPr="008912E6" w:rsidTr="00A842B3">
        <w:trPr>
          <w:trHeight w:val="490"/>
        </w:trPr>
        <w:tc>
          <w:tcPr>
            <w:tcW w:w="100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Bankovní spojení: Česká spořitelna a.s., </w:t>
            </w:r>
            <w:proofErr w:type="spellStart"/>
            <w:proofErr w:type="gramStart"/>
            <w:r w:rsidRPr="008912E6">
              <w:rPr>
                <w:sz w:val="20"/>
                <w:szCs w:val="20"/>
              </w:rPr>
              <w:t>č.ú</w:t>
            </w:r>
            <w:proofErr w:type="spellEnd"/>
            <w:r w:rsidRPr="008912E6">
              <w:rPr>
                <w:sz w:val="20"/>
                <w:szCs w:val="20"/>
              </w:rPr>
              <w:t>. 66661389/0800</w:t>
            </w:r>
            <w:proofErr w:type="gramEnd"/>
          </w:p>
        </w:tc>
      </w:tr>
      <w:tr w:rsidR="000E0EFF" w:rsidRPr="008912E6" w:rsidTr="00A842B3">
        <w:trPr>
          <w:trHeight w:val="480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Dodací lhůta:</w:t>
            </w:r>
          </w:p>
        </w:tc>
      </w:tr>
      <w:tr w:rsidR="000E0EFF" w:rsidRPr="008912E6" w:rsidTr="00A842B3">
        <w:trPr>
          <w:trHeight w:val="442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Dodací adresa:</w:t>
            </w:r>
          </w:p>
        </w:tc>
      </w:tr>
      <w:tr w:rsidR="000E0EFF" w:rsidRPr="008912E6" w:rsidTr="00A842B3">
        <w:trPr>
          <w:trHeight w:val="610"/>
        </w:trPr>
        <w:tc>
          <w:tcPr>
            <w:tcW w:w="6516" w:type="dxa"/>
            <w:gridSpan w:val="2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Předmět objednávky:</w:t>
            </w:r>
          </w:p>
          <w:p w:rsidR="000E0EFF" w:rsidRPr="008912E6" w:rsidRDefault="000E0EFF" w:rsidP="00A842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Množství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Cena za kus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Cena celkem </w:t>
            </w:r>
          </w:p>
        </w:tc>
      </w:tr>
      <w:tr w:rsidR="000E0EFF" w:rsidRPr="008912E6" w:rsidTr="00A842B3">
        <w:trPr>
          <w:trHeight w:val="340"/>
        </w:trPr>
        <w:tc>
          <w:tcPr>
            <w:tcW w:w="6516" w:type="dxa"/>
            <w:gridSpan w:val="2"/>
            <w:tcBorders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340"/>
        </w:trPr>
        <w:tc>
          <w:tcPr>
            <w:tcW w:w="10064" w:type="dxa"/>
            <w:gridSpan w:val="5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Součet 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DPH 21%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DPH 15%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DPH 10%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Cena celkem vč. DPH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748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Poznámka:</w:t>
            </w:r>
          </w:p>
        </w:tc>
      </w:tr>
      <w:tr w:rsidR="000E0EFF" w:rsidRPr="008912E6" w:rsidTr="00A842B3">
        <w:trPr>
          <w:trHeight w:val="705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Příkazce operace: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Dne:</w:t>
            </w:r>
          </w:p>
        </w:tc>
      </w:tr>
      <w:tr w:rsidR="000E0EFF" w:rsidRPr="008912E6" w:rsidTr="00A842B3">
        <w:trPr>
          <w:trHeight w:val="726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Správce rozpočtu: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Dne:</w:t>
            </w:r>
          </w:p>
        </w:tc>
      </w:tr>
      <w:tr w:rsidR="000E0EFF" w:rsidRPr="008912E6" w:rsidTr="00A842B3">
        <w:trPr>
          <w:trHeight w:val="726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8912E6">
              <w:rPr>
                <w:b/>
                <w:i/>
                <w:sz w:val="20"/>
                <w:szCs w:val="20"/>
              </w:rPr>
              <w:t>Vystavil: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i/>
                <w:sz w:val="20"/>
                <w:szCs w:val="20"/>
              </w:rPr>
              <w:t>Dne:</w:t>
            </w:r>
          </w:p>
        </w:tc>
      </w:tr>
    </w:tbl>
    <w:p w:rsidR="000E0EFF" w:rsidRPr="008912E6" w:rsidRDefault="000E0EFF" w:rsidP="000E0EFF"/>
    <w:p w:rsidR="000E0EFF" w:rsidRPr="008912E6" w:rsidRDefault="000E0EFF" w:rsidP="000E0EFF">
      <w:pPr>
        <w:tabs>
          <w:tab w:val="center" w:pos="6120"/>
        </w:tabs>
        <w:rPr>
          <w:sz w:val="20"/>
          <w:szCs w:val="20"/>
        </w:rPr>
      </w:pPr>
    </w:p>
    <w:p w:rsidR="000E0EFF" w:rsidRPr="008912E6" w:rsidRDefault="000E0EFF" w:rsidP="000E0EFF">
      <w:pPr>
        <w:spacing w:after="160" w:line="259" w:lineRule="auto"/>
        <w:rPr>
          <w:sz w:val="20"/>
          <w:szCs w:val="20"/>
        </w:rPr>
      </w:pPr>
      <w:r w:rsidRPr="008912E6">
        <w:rPr>
          <w:sz w:val="20"/>
          <w:szCs w:val="20"/>
        </w:rPr>
        <w:br w:type="page"/>
      </w:r>
    </w:p>
    <w:tbl>
      <w:tblPr>
        <w:tblpPr w:leftFromText="141" w:rightFromText="141" w:horzAnchor="margin" w:tblpXSpec="center" w:tblpY="47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875"/>
        <w:gridCol w:w="992"/>
        <w:gridCol w:w="1134"/>
        <w:gridCol w:w="1422"/>
      </w:tblGrid>
      <w:tr w:rsidR="000E0EFF" w:rsidRPr="008912E6" w:rsidTr="00A842B3">
        <w:trPr>
          <w:trHeight w:val="564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center"/>
              <w:rPr>
                <w:b/>
              </w:rPr>
            </w:pPr>
            <w:r w:rsidRPr="008912E6">
              <w:rPr>
                <w:b/>
              </w:rPr>
              <w:lastRenderedPageBreak/>
              <w:t>OBJEDNÁVKA</w:t>
            </w:r>
          </w:p>
        </w:tc>
      </w:tr>
      <w:tr w:rsidR="000E0EFF" w:rsidRPr="008912E6" w:rsidTr="00A842B3"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Objednávka č.</w:t>
            </w:r>
            <w:r w:rsidRPr="008912E6">
              <w:rPr>
                <w:sz w:val="20"/>
                <w:szCs w:val="20"/>
              </w:rPr>
              <w:t xml:space="preserve">: </w:t>
            </w:r>
          </w:p>
        </w:tc>
      </w:tr>
      <w:tr w:rsidR="000E0EFF" w:rsidRPr="008912E6" w:rsidTr="00A842B3">
        <w:trPr>
          <w:trHeight w:val="1859"/>
        </w:trPr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Dodavatel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Název: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Ulice: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i/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PSČ, město: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IČ: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DIČ:</w:t>
            </w:r>
          </w:p>
        </w:tc>
        <w:tc>
          <w:tcPr>
            <w:tcW w:w="54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Odběratel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Husitská teologická</w:t>
            </w:r>
            <w:r w:rsidRPr="008912E6">
              <w:rPr>
                <w:i/>
                <w:sz w:val="20"/>
                <w:szCs w:val="20"/>
              </w:rPr>
              <w:t xml:space="preserve"> </w:t>
            </w:r>
            <w:r w:rsidRPr="008912E6">
              <w:rPr>
                <w:sz w:val="20"/>
                <w:szCs w:val="20"/>
              </w:rPr>
              <w:t>fakulta UK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Pacovská 350/4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140 00, Praha 4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IČ: 00216208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DIČ: CZ00216208</w:t>
            </w:r>
          </w:p>
        </w:tc>
      </w:tr>
      <w:tr w:rsidR="000E0EFF" w:rsidRPr="008912E6" w:rsidTr="00A842B3">
        <w:trPr>
          <w:trHeight w:val="490"/>
        </w:trPr>
        <w:tc>
          <w:tcPr>
            <w:tcW w:w="100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Bankovní spojení: Česká spořitelna a.s., </w:t>
            </w:r>
            <w:proofErr w:type="spellStart"/>
            <w:proofErr w:type="gramStart"/>
            <w:r w:rsidRPr="008912E6">
              <w:rPr>
                <w:sz w:val="20"/>
                <w:szCs w:val="20"/>
              </w:rPr>
              <w:t>č.ú</w:t>
            </w:r>
            <w:proofErr w:type="spellEnd"/>
            <w:r w:rsidRPr="008912E6">
              <w:rPr>
                <w:sz w:val="20"/>
                <w:szCs w:val="20"/>
              </w:rPr>
              <w:t>. 66661389/0800</w:t>
            </w:r>
            <w:proofErr w:type="gramEnd"/>
          </w:p>
        </w:tc>
      </w:tr>
      <w:tr w:rsidR="000E0EFF" w:rsidRPr="008912E6" w:rsidTr="00A842B3">
        <w:trPr>
          <w:trHeight w:val="480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Dodací lhůta:</w:t>
            </w:r>
          </w:p>
        </w:tc>
      </w:tr>
      <w:tr w:rsidR="000E0EFF" w:rsidRPr="008912E6" w:rsidTr="00A842B3">
        <w:trPr>
          <w:trHeight w:val="442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Dodací adresa:</w:t>
            </w:r>
          </w:p>
        </w:tc>
      </w:tr>
      <w:tr w:rsidR="000E0EFF" w:rsidRPr="008912E6" w:rsidTr="00A842B3">
        <w:trPr>
          <w:trHeight w:val="610"/>
        </w:trPr>
        <w:tc>
          <w:tcPr>
            <w:tcW w:w="6516" w:type="dxa"/>
            <w:gridSpan w:val="2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Předmět objednávky:</w:t>
            </w:r>
          </w:p>
          <w:p w:rsidR="000E0EFF" w:rsidRPr="008912E6" w:rsidRDefault="000E0EFF" w:rsidP="00A842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Množství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Cena za kus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E0EFF" w:rsidRPr="008912E6" w:rsidRDefault="000E0EFF" w:rsidP="00A842B3">
            <w:pPr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Cena celkem </w:t>
            </w:r>
          </w:p>
        </w:tc>
      </w:tr>
      <w:tr w:rsidR="000E0EFF" w:rsidRPr="008912E6" w:rsidTr="00A842B3">
        <w:trPr>
          <w:trHeight w:val="3490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Součet 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DPH 21%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DPH 15%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DPH 10%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right"/>
              <w:rPr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Cena celkem vč. DPH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E0EFF" w:rsidRPr="008912E6" w:rsidRDefault="000E0EFF" w:rsidP="00A842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0EFF" w:rsidRPr="008912E6" w:rsidTr="00A842B3">
        <w:trPr>
          <w:trHeight w:val="748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Poznámka:</w:t>
            </w:r>
          </w:p>
        </w:tc>
      </w:tr>
      <w:tr w:rsidR="000E0EFF" w:rsidRPr="008912E6" w:rsidTr="00A842B3">
        <w:trPr>
          <w:trHeight w:val="705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Příkazce operace: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Dne:</w:t>
            </w:r>
          </w:p>
        </w:tc>
      </w:tr>
      <w:tr w:rsidR="000E0EFF" w:rsidRPr="008912E6" w:rsidTr="00A842B3">
        <w:trPr>
          <w:trHeight w:val="726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Správce rozpočtu: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Dne:</w:t>
            </w:r>
          </w:p>
        </w:tc>
      </w:tr>
      <w:tr w:rsidR="000E0EFF" w:rsidRPr="008912E6" w:rsidTr="00A842B3">
        <w:trPr>
          <w:trHeight w:val="726"/>
        </w:trPr>
        <w:tc>
          <w:tcPr>
            <w:tcW w:w="10064" w:type="dxa"/>
            <w:gridSpan w:val="5"/>
            <w:shd w:val="clear" w:color="auto" w:fill="auto"/>
          </w:tcPr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8912E6">
              <w:rPr>
                <w:b/>
                <w:i/>
                <w:sz w:val="20"/>
                <w:szCs w:val="20"/>
              </w:rPr>
              <w:t>Vystavil:</w:t>
            </w:r>
          </w:p>
          <w:p w:rsidR="000E0EFF" w:rsidRPr="008912E6" w:rsidRDefault="000E0EFF" w:rsidP="00A842B3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i/>
                <w:sz w:val="20"/>
                <w:szCs w:val="20"/>
              </w:rPr>
              <w:t>Dne:</w:t>
            </w:r>
          </w:p>
        </w:tc>
      </w:tr>
    </w:tbl>
    <w:p w:rsidR="000E0EFF" w:rsidRPr="008912E6" w:rsidRDefault="00B32530" w:rsidP="000E0EFF">
      <w:pPr>
        <w:tabs>
          <w:tab w:val="center" w:pos="6120"/>
        </w:tabs>
        <w:rPr>
          <w:sz w:val="20"/>
          <w:szCs w:val="20"/>
        </w:rPr>
      </w:pPr>
      <w:r>
        <w:rPr>
          <w:sz w:val="20"/>
          <w:szCs w:val="20"/>
        </w:rPr>
        <w:t xml:space="preserve">příloha </w:t>
      </w:r>
      <w:proofErr w:type="gramStart"/>
      <w:r>
        <w:rPr>
          <w:sz w:val="20"/>
          <w:szCs w:val="20"/>
        </w:rPr>
        <w:t>č.6</w:t>
      </w:r>
      <w:proofErr w:type="gramEnd"/>
    </w:p>
    <w:p w:rsidR="000E0EFF" w:rsidRPr="008912E6" w:rsidRDefault="000E0EFF" w:rsidP="000E0EFF">
      <w:pPr>
        <w:spacing w:before="164" w:after="82"/>
        <w:ind w:firstLine="709"/>
        <w:jc w:val="center"/>
      </w:pPr>
    </w:p>
    <w:p w:rsidR="000E0EFF" w:rsidRPr="008912E6" w:rsidRDefault="000E0EFF" w:rsidP="000E0EFF"/>
    <w:p w:rsidR="00A53026" w:rsidRPr="003679AC" w:rsidRDefault="00A53026" w:rsidP="00A53026">
      <w:pPr>
        <w:pStyle w:val="Bod1bold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A53026" w:rsidRPr="003679AC" w:rsidRDefault="00A53026" w:rsidP="00A53026">
      <w:pPr>
        <w:pStyle w:val="Bod1bold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4"/>
        </w:rPr>
      </w:pPr>
      <w:r w:rsidRPr="003679AC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8912E6" w:rsidRDefault="008912E6" w:rsidP="00A53026">
      <w:pPr>
        <w:spacing w:before="164" w:after="82"/>
        <w:ind w:firstLine="709"/>
        <w:jc w:val="center"/>
      </w:pPr>
    </w:p>
    <w:p w:rsidR="008912E6" w:rsidRDefault="008912E6">
      <w:pPr>
        <w:spacing w:after="200" w:line="276" w:lineRule="auto"/>
      </w:pPr>
      <w:r>
        <w:br w:type="page"/>
      </w:r>
    </w:p>
    <w:sectPr w:rsidR="008912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7B" w:rsidRDefault="00EE7D7B" w:rsidP="00EE7D7B">
      <w:r>
        <w:separator/>
      </w:r>
    </w:p>
  </w:endnote>
  <w:endnote w:type="continuationSeparator" w:id="0">
    <w:p w:rsidR="00EE7D7B" w:rsidRDefault="00EE7D7B" w:rsidP="00E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17126"/>
      <w:docPartObj>
        <w:docPartGallery w:val="Page Numbers (Bottom of Page)"/>
        <w:docPartUnique/>
      </w:docPartObj>
    </w:sdtPr>
    <w:sdtEndPr/>
    <w:sdtContent>
      <w:p w:rsidR="00EE7D7B" w:rsidRDefault="00EE7D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C90">
          <w:rPr>
            <w:noProof/>
          </w:rPr>
          <w:t>1</w:t>
        </w:r>
        <w:r>
          <w:fldChar w:fldCharType="end"/>
        </w:r>
      </w:p>
    </w:sdtContent>
  </w:sdt>
  <w:p w:rsidR="00EE7D7B" w:rsidRDefault="00EE7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7B" w:rsidRDefault="00EE7D7B" w:rsidP="00EE7D7B">
      <w:r>
        <w:separator/>
      </w:r>
    </w:p>
  </w:footnote>
  <w:footnote w:type="continuationSeparator" w:id="0">
    <w:p w:rsidR="00EE7D7B" w:rsidRDefault="00EE7D7B" w:rsidP="00EE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23A06"/>
    <w:multiLevelType w:val="hybridMultilevel"/>
    <w:tmpl w:val="77E8688E"/>
    <w:name w:val="WW8Num1922"/>
    <w:lvl w:ilvl="0" w:tplc="0000000A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42E9E"/>
    <w:multiLevelType w:val="hybridMultilevel"/>
    <w:tmpl w:val="321A5E2E"/>
    <w:name w:val="WW8Num19224"/>
    <w:lvl w:ilvl="0" w:tplc="0000000A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A2FA2"/>
    <w:multiLevelType w:val="multilevel"/>
    <w:tmpl w:val="123CEEB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554AE8"/>
    <w:multiLevelType w:val="singleLevel"/>
    <w:tmpl w:val="C2D62316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DAD30DC"/>
    <w:multiLevelType w:val="hybridMultilevel"/>
    <w:tmpl w:val="353A54B4"/>
    <w:name w:val="WW8Num192"/>
    <w:lvl w:ilvl="0" w:tplc="0000000A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C457F"/>
    <w:multiLevelType w:val="hybridMultilevel"/>
    <w:tmpl w:val="92DED1B6"/>
    <w:name w:val="WW8Num1922322"/>
    <w:lvl w:ilvl="0" w:tplc="0000000A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466AE"/>
    <w:multiLevelType w:val="hybridMultilevel"/>
    <w:tmpl w:val="C6C05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15416"/>
    <w:multiLevelType w:val="hybridMultilevel"/>
    <w:tmpl w:val="46266D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64AAF"/>
    <w:multiLevelType w:val="hybridMultilevel"/>
    <w:tmpl w:val="BDAACD46"/>
    <w:name w:val="WW8Num192232"/>
    <w:lvl w:ilvl="0" w:tplc="0000000A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A0F88"/>
    <w:multiLevelType w:val="hybridMultilevel"/>
    <w:tmpl w:val="FE744368"/>
    <w:name w:val="WW8Num19223222222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4D7594"/>
    <w:multiLevelType w:val="hybridMultilevel"/>
    <w:tmpl w:val="EC983452"/>
    <w:lvl w:ilvl="0" w:tplc="0000000A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49316A"/>
    <w:multiLevelType w:val="hybridMultilevel"/>
    <w:tmpl w:val="20D0411C"/>
    <w:lvl w:ilvl="0" w:tplc="EE388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4683B"/>
    <w:multiLevelType w:val="hybridMultilevel"/>
    <w:tmpl w:val="489E248E"/>
    <w:lvl w:ilvl="0" w:tplc="3E64D7D2"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26"/>
    <w:rsid w:val="000E0EFF"/>
    <w:rsid w:val="000E1626"/>
    <w:rsid w:val="000F704C"/>
    <w:rsid w:val="00123456"/>
    <w:rsid w:val="001336D6"/>
    <w:rsid w:val="00291855"/>
    <w:rsid w:val="003345DE"/>
    <w:rsid w:val="0033718C"/>
    <w:rsid w:val="00351C90"/>
    <w:rsid w:val="003679AC"/>
    <w:rsid w:val="00412CD1"/>
    <w:rsid w:val="00413B17"/>
    <w:rsid w:val="00473BB4"/>
    <w:rsid w:val="00475A37"/>
    <w:rsid w:val="004A19E1"/>
    <w:rsid w:val="004A3143"/>
    <w:rsid w:val="0051622E"/>
    <w:rsid w:val="005556F0"/>
    <w:rsid w:val="00580CE9"/>
    <w:rsid w:val="005877E7"/>
    <w:rsid w:val="005938EA"/>
    <w:rsid w:val="005A0221"/>
    <w:rsid w:val="005D1C81"/>
    <w:rsid w:val="005D4AC3"/>
    <w:rsid w:val="00667C4E"/>
    <w:rsid w:val="00676009"/>
    <w:rsid w:val="007235C5"/>
    <w:rsid w:val="00751E06"/>
    <w:rsid w:val="00755284"/>
    <w:rsid w:val="007861C8"/>
    <w:rsid w:val="00793199"/>
    <w:rsid w:val="00842F4A"/>
    <w:rsid w:val="0084302E"/>
    <w:rsid w:val="00845E0F"/>
    <w:rsid w:val="008716AD"/>
    <w:rsid w:val="008912E6"/>
    <w:rsid w:val="008E5963"/>
    <w:rsid w:val="009C6594"/>
    <w:rsid w:val="00A53026"/>
    <w:rsid w:val="00A969E7"/>
    <w:rsid w:val="00AD39E1"/>
    <w:rsid w:val="00AD5DFE"/>
    <w:rsid w:val="00AE7BB0"/>
    <w:rsid w:val="00AF2EC8"/>
    <w:rsid w:val="00B15FC3"/>
    <w:rsid w:val="00B32530"/>
    <w:rsid w:val="00B920DD"/>
    <w:rsid w:val="00BA4300"/>
    <w:rsid w:val="00BD1A9F"/>
    <w:rsid w:val="00C03334"/>
    <w:rsid w:val="00C12077"/>
    <w:rsid w:val="00C42F7B"/>
    <w:rsid w:val="00C5085A"/>
    <w:rsid w:val="00C87090"/>
    <w:rsid w:val="00C8729D"/>
    <w:rsid w:val="00CA55D7"/>
    <w:rsid w:val="00CB0352"/>
    <w:rsid w:val="00CE191C"/>
    <w:rsid w:val="00CE78CD"/>
    <w:rsid w:val="00DC450A"/>
    <w:rsid w:val="00DE568F"/>
    <w:rsid w:val="00E12216"/>
    <w:rsid w:val="00EB0713"/>
    <w:rsid w:val="00EB71FD"/>
    <w:rsid w:val="00EE7D7B"/>
    <w:rsid w:val="00F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1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53026"/>
    <w:rPr>
      <w:color w:val="0000FF"/>
      <w:u w:val="single"/>
    </w:rPr>
  </w:style>
  <w:style w:type="paragraph" w:customStyle="1" w:styleId="Nzev1">
    <w:name w:val="Název1"/>
    <w:basedOn w:val="Normln"/>
    <w:rsid w:val="00A53026"/>
    <w:pPr>
      <w:spacing w:before="409" w:after="82" w:line="245" w:lineRule="atLeast"/>
    </w:pPr>
  </w:style>
  <w:style w:type="character" w:customStyle="1" w:styleId="Bob1Char">
    <w:name w:val="Bob 1+ Char"/>
    <w:basedOn w:val="Standardnpsmoodstavce"/>
    <w:link w:val="Bob1"/>
    <w:locked/>
    <w:rsid w:val="00A53026"/>
    <w:rPr>
      <w:bCs/>
      <w:color w:val="000000"/>
      <w:sz w:val="19"/>
      <w:szCs w:val="19"/>
    </w:rPr>
  </w:style>
  <w:style w:type="paragraph" w:customStyle="1" w:styleId="Bob1">
    <w:name w:val="Bob 1+"/>
    <w:basedOn w:val="Normln"/>
    <w:link w:val="Bob1Char"/>
    <w:rsid w:val="00A53026"/>
    <w:pPr>
      <w:tabs>
        <w:tab w:val="right" w:pos="284"/>
        <w:tab w:val="left" w:pos="426"/>
      </w:tabs>
      <w:autoSpaceDE w:val="0"/>
      <w:autoSpaceDN w:val="0"/>
      <w:adjustRightInd w:val="0"/>
      <w:spacing w:before="120"/>
      <w:ind w:left="425" w:hanging="425"/>
    </w:pPr>
    <w:rPr>
      <w:rFonts w:asciiTheme="minorHAnsi" w:eastAsiaTheme="minorHAnsi" w:hAnsiTheme="minorHAnsi" w:cstheme="minorBidi"/>
      <w:bCs/>
      <w:color w:val="000000"/>
      <w:sz w:val="19"/>
      <w:szCs w:val="19"/>
      <w:lang w:eastAsia="en-US"/>
    </w:rPr>
  </w:style>
  <w:style w:type="character" w:customStyle="1" w:styleId="Bod1boldChar">
    <w:name w:val="Bod 1 + bold Char"/>
    <w:link w:val="Bod1bold"/>
    <w:locked/>
    <w:rsid w:val="00A53026"/>
    <w:rPr>
      <w:b/>
      <w:sz w:val="19"/>
      <w:szCs w:val="24"/>
    </w:rPr>
  </w:style>
  <w:style w:type="paragraph" w:customStyle="1" w:styleId="Bod1bold">
    <w:name w:val="Bod 1 + bold"/>
    <w:basedOn w:val="Normln"/>
    <w:link w:val="Bod1boldChar"/>
    <w:rsid w:val="00A53026"/>
    <w:pPr>
      <w:tabs>
        <w:tab w:val="right" w:pos="284"/>
        <w:tab w:val="left" w:pos="426"/>
      </w:tabs>
      <w:spacing w:before="120"/>
      <w:ind w:left="425" w:hanging="425"/>
      <w:jc w:val="both"/>
    </w:pPr>
    <w:rPr>
      <w:rFonts w:asciiTheme="minorHAnsi" w:eastAsiaTheme="minorHAnsi" w:hAnsiTheme="minorHAnsi" w:cstheme="minorBidi"/>
      <w:b/>
      <w:sz w:val="19"/>
      <w:lang w:eastAsia="en-US"/>
    </w:rPr>
  </w:style>
  <w:style w:type="paragraph" w:styleId="Odstavecseseznamem">
    <w:name w:val="List Paragraph"/>
    <w:basedOn w:val="Normln"/>
    <w:uiPriority w:val="34"/>
    <w:qFormat/>
    <w:rsid w:val="00CE1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65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59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8912E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ormlnbez">
    <w:name w:val="Normální bez"/>
    <w:basedOn w:val="Normln"/>
    <w:link w:val="NormlnbezChar"/>
    <w:rsid w:val="008912E6"/>
    <w:pPr>
      <w:spacing w:before="60"/>
    </w:pPr>
    <w:rPr>
      <w:sz w:val="19"/>
    </w:rPr>
  </w:style>
  <w:style w:type="character" w:customStyle="1" w:styleId="NormlnbezChar">
    <w:name w:val="Normální bez Char"/>
    <w:link w:val="Normlnbez"/>
    <w:rsid w:val="008912E6"/>
    <w:rPr>
      <w:rFonts w:ascii="Times New Roman" w:eastAsia="Times New Roman" w:hAnsi="Times New Roman" w:cs="Times New Roman"/>
      <w:sz w:val="19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7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7D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7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7D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5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1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53026"/>
    <w:rPr>
      <w:color w:val="0000FF"/>
      <w:u w:val="single"/>
    </w:rPr>
  </w:style>
  <w:style w:type="paragraph" w:customStyle="1" w:styleId="Nzev1">
    <w:name w:val="Název1"/>
    <w:basedOn w:val="Normln"/>
    <w:rsid w:val="00A53026"/>
    <w:pPr>
      <w:spacing w:before="409" w:after="82" w:line="245" w:lineRule="atLeast"/>
    </w:pPr>
  </w:style>
  <w:style w:type="character" w:customStyle="1" w:styleId="Bob1Char">
    <w:name w:val="Bob 1+ Char"/>
    <w:basedOn w:val="Standardnpsmoodstavce"/>
    <w:link w:val="Bob1"/>
    <w:locked/>
    <w:rsid w:val="00A53026"/>
    <w:rPr>
      <w:bCs/>
      <w:color w:val="000000"/>
      <w:sz w:val="19"/>
      <w:szCs w:val="19"/>
    </w:rPr>
  </w:style>
  <w:style w:type="paragraph" w:customStyle="1" w:styleId="Bob1">
    <w:name w:val="Bob 1+"/>
    <w:basedOn w:val="Normln"/>
    <w:link w:val="Bob1Char"/>
    <w:rsid w:val="00A53026"/>
    <w:pPr>
      <w:tabs>
        <w:tab w:val="right" w:pos="284"/>
        <w:tab w:val="left" w:pos="426"/>
      </w:tabs>
      <w:autoSpaceDE w:val="0"/>
      <w:autoSpaceDN w:val="0"/>
      <w:adjustRightInd w:val="0"/>
      <w:spacing w:before="120"/>
      <w:ind w:left="425" w:hanging="425"/>
    </w:pPr>
    <w:rPr>
      <w:rFonts w:asciiTheme="minorHAnsi" w:eastAsiaTheme="minorHAnsi" w:hAnsiTheme="minorHAnsi" w:cstheme="minorBidi"/>
      <w:bCs/>
      <w:color w:val="000000"/>
      <w:sz w:val="19"/>
      <w:szCs w:val="19"/>
      <w:lang w:eastAsia="en-US"/>
    </w:rPr>
  </w:style>
  <w:style w:type="character" w:customStyle="1" w:styleId="Bod1boldChar">
    <w:name w:val="Bod 1 + bold Char"/>
    <w:link w:val="Bod1bold"/>
    <w:locked/>
    <w:rsid w:val="00A53026"/>
    <w:rPr>
      <w:b/>
      <w:sz w:val="19"/>
      <w:szCs w:val="24"/>
    </w:rPr>
  </w:style>
  <w:style w:type="paragraph" w:customStyle="1" w:styleId="Bod1bold">
    <w:name w:val="Bod 1 + bold"/>
    <w:basedOn w:val="Normln"/>
    <w:link w:val="Bod1boldChar"/>
    <w:rsid w:val="00A53026"/>
    <w:pPr>
      <w:tabs>
        <w:tab w:val="right" w:pos="284"/>
        <w:tab w:val="left" w:pos="426"/>
      </w:tabs>
      <w:spacing w:before="120"/>
      <w:ind w:left="425" w:hanging="425"/>
      <w:jc w:val="both"/>
    </w:pPr>
    <w:rPr>
      <w:rFonts w:asciiTheme="minorHAnsi" w:eastAsiaTheme="minorHAnsi" w:hAnsiTheme="minorHAnsi" w:cstheme="minorBidi"/>
      <w:b/>
      <w:sz w:val="19"/>
      <w:lang w:eastAsia="en-US"/>
    </w:rPr>
  </w:style>
  <w:style w:type="paragraph" w:styleId="Odstavecseseznamem">
    <w:name w:val="List Paragraph"/>
    <w:basedOn w:val="Normln"/>
    <w:uiPriority w:val="34"/>
    <w:qFormat/>
    <w:rsid w:val="00CE1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65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59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8912E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ormlnbez">
    <w:name w:val="Normální bez"/>
    <w:basedOn w:val="Normln"/>
    <w:link w:val="NormlnbezChar"/>
    <w:rsid w:val="008912E6"/>
    <w:pPr>
      <w:spacing w:before="60"/>
    </w:pPr>
    <w:rPr>
      <w:sz w:val="19"/>
    </w:rPr>
  </w:style>
  <w:style w:type="character" w:customStyle="1" w:styleId="NormlnbezChar">
    <w:name w:val="Normální bez Char"/>
    <w:link w:val="Normlnbez"/>
    <w:rsid w:val="008912E6"/>
    <w:rPr>
      <w:rFonts w:ascii="Times New Roman" w:eastAsia="Times New Roman" w:hAnsi="Times New Roman" w:cs="Times New Roman"/>
      <w:sz w:val="19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7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7D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7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7D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5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f.cuni.cz/HTF-65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18</Pages>
  <Words>3827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v Praze Husitska Teologicka Fakula</Company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Navrátil</dc:creator>
  <cp:lastModifiedBy>Mgr. Jiří Navrátil</cp:lastModifiedBy>
  <cp:revision>40</cp:revision>
  <cp:lastPrinted>2017-05-15T12:15:00Z</cp:lastPrinted>
  <dcterms:created xsi:type="dcterms:W3CDTF">2017-03-09T11:02:00Z</dcterms:created>
  <dcterms:modified xsi:type="dcterms:W3CDTF">2017-05-18T13:24:00Z</dcterms:modified>
</cp:coreProperties>
</file>