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0DCA4" w14:textId="77777777" w:rsidR="00E32854" w:rsidRPr="009E2472" w:rsidRDefault="00E32854" w:rsidP="00E32854">
      <w:pPr>
        <w:jc w:val="center"/>
        <w:rPr>
          <w:rFonts w:ascii="Times New Roman" w:hAnsi="Times New Roman" w:cs="Times New Roman"/>
          <w:sz w:val="32"/>
          <w:szCs w:val="32"/>
          <w:lang w:val="cs-CZ"/>
        </w:rPr>
      </w:pPr>
      <w:r w:rsidRPr="009E2472">
        <w:rPr>
          <w:rFonts w:ascii="Times New Roman" w:hAnsi="Times New Roman" w:cs="Times New Roman"/>
          <w:b/>
          <w:sz w:val="32"/>
          <w:szCs w:val="32"/>
          <w:lang w:val="cs-CZ"/>
        </w:rPr>
        <w:t>Husitská teologická fakulta, Univerzita Karlova</w:t>
      </w:r>
    </w:p>
    <w:p w14:paraId="695D4961" w14:textId="3D3592EA" w:rsidR="00E32854" w:rsidRPr="009E2472" w:rsidRDefault="00E32854" w:rsidP="00E32854">
      <w:pPr>
        <w:jc w:val="center"/>
        <w:rPr>
          <w:rFonts w:ascii="Times New Roman" w:hAnsi="Times New Roman" w:cs="Times New Roman"/>
          <w:b/>
          <w:sz w:val="32"/>
          <w:szCs w:val="32"/>
          <w:lang w:val="cs-CZ"/>
        </w:rPr>
      </w:pPr>
      <w:r w:rsidRPr="009E2472">
        <w:rPr>
          <w:rFonts w:ascii="Times New Roman" w:hAnsi="Times New Roman" w:cs="Times New Roman"/>
          <w:b/>
          <w:sz w:val="32"/>
          <w:szCs w:val="32"/>
          <w:lang w:val="cs-CZ"/>
        </w:rPr>
        <w:t xml:space="preserve">Opatření děkana č. </w:t>
      </w:r>
      <w:r w:rsidR="0008017D" w:rsidRPr="009E2472">
        <w:rPr>
          <w:rFonts w:ascii="Times New Roman" w:hAnsi="Times New Roman" w:cs="Times New Roman"/>
          <w:b/>
          <w:sz w:val="32"/>
          <w:szCs w:val="32"/>
          <w:lang w:val="cs-CZ"/>
        </w:rPr>
        <w:t>05</w:t>
      </w:r>
      <w:r w:rsidRPr="009E2472">
        <w:rPr>
          <w:rFonts w:ascii="Times New Roman" w:hAnsi="Times New Roman" w:cs="Times New Roman"/>
          <w:b/>
          <w:sz w:val="32"/>
          <w:szCs w:val="32"/>
          <w:lang w:val="cs-CZ"/>
        </w:rPr>
        <w:t>/2026</w:t>
      </w:r>
    </w:p>
    <w:p w14:paraId="3AD50B38" w14:textId="77777777" w:rsidR="00E32854" w:rsidRPr="009E2472" w:rsidRDefault="00E32854" w:rsidP="00E32854">
      <w:pPr>
        <w:jc w:val="center"/>
        <w:rPr>
          <w:rFonts w:ascii="Times New Roman" w:hAnsi="Times New Roman" w:cs="Times New Roman"/>
          <w:sz w:val="22"/>
        </w:rPr>
      </w:pPr>
    </w:p>
    <w:p w14:paraId="1A1C3C49" w14:textId="77777777" w:rsidR="00E32854" w:rsidRPr="009E2472" w:rsidRDefault="00E32854" w:rsidP="00E32854">
      <w:pPr>
        <w:jc w:val="center"/>
        <w:rPr>
          <w:rFonts w:ascii="Times New Roman" w:hAnsi="Times New Roman" w:cs="Times New Roman"/>
          <w:sz w:val="22"/>
        </w:rPr>
      </w:pPr>
    </w:p>
    <w:p w14:paraId="4841874C" w14:textId="77777777" w:rsidR="00E32854" w:rsidRPr="009E2472" w:rsidRDefault="00E32854" w:rsidP="00E32854">
      <w:pPr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 xml:space="preserve">Název: </w:t>
      </w:r>
      <w:r w:rsidRPr="009E2472">
        <w:rPr>
          <w:rFonts w:ascii="Times New Roman" w:hAnsi="Times New Roman" w:cs="Times New Roman"/>
          <w:sz w:val="22"/>
          <w:lang w:val="cs-CZ"/>
        </w:rPr>
        <w:tab/>
      </w:r>
      <w:r w:rsidRPr="009E2472">
        <w:rPr>
          <w:rFonts w:ascii="Times New Roman" w:hAnsi="Times New Roman" w:cs="Times New Roman"/>
          <w:sz w:val="22"/>
          <w:lang w:val="cs-CZ"/>
        </w:rPr>
        <w:tab/>
        <w:t>Uznávání splnění kontrol studia předmětů z předchozího nebo souběžného studia</w:t>
      </w:r>
    </w:p>
    <w:p w14:paraId="14F05317" w14:textId="77777777" w:rsidR="00E32854" w:rsidRPr="009E2472" w:rsidRDefault="00E32854" w:rsidP="00E32854">
      <w:pPr>
        <w:spacing w:before="200"/>
        <w:ind w:left="1440" w:hanging="1440"/>
        <w:rPr>
          <w:rFonts w:ascii="Times New Roman" w:hAnsi="Times New Roman" w:cs="Times New Roman"/>
          <w:b/>
          <w:sz w:val="22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K provedení:</w:t>
      </w:r>
      <w:r w:rsidRPr="009E2472">
        <w:rPr>
          <w:rFonts w:ascii="Times New Roman" w:hAnsi="Times New Roman" w:cs="Times New Roman"/>
          <w:b/>
          <w:sz w:val="22"/>
          <w:lang w:val="cs-CZ"/>
        </w:rPr>
        <w:tab/>
      </w:r>
      <w:r w:rsidRPr="009E2472">
        <w:rPr>
          <w:rFonts w:ascii="Times New Roman" w:hAnsi="Times New Roman" w:cs="Times New Roman"/>
          <w:sz w:val="22"/>
          <w:lang w:val="cs-CZ"/>
        </w:rPr>
        <w:t xml:space="preserve">čl. 33 až 36 Studijního a zkušebního řádu Univerzity Karlovy, ve znění účinném od 1. 10. 2026, a </w:t>
      </w:r>
      <w:r w:rsidR="00BC0583" w:rsidRPr="009E2472">
        <w:rPr>
          <w:rFonts w:ascii="Times New Roman" w:hAnsi="Times New Roman" w:cs="Times New Roman"/>
          <w:sz w:val="22"/>
          <w:lang w:val="cs-CZ"/>
        </w:rPr>
        <w:t xml:space="preserve">čl. 9 </w:t>
      </w:r>
      <w:r w:rsidRPr="009E2472">
        <w:rPr>
          <w:rFonts w:ascii="Times New Roman" w:hAnsi="Times New Roman" w:cs="Times New Roman"/>
          <w:sz w:val="22"/>
          <w:lang w:val="cs-CZ"/>
        </w:rPr>
        <w:t>Pravidel pro organizaci studia na HTF UK</w:t>
      </w:r>
    </w:p>
    <w:p w14:paraId="62B06315" w14:textId="77777777" w:rsidR="00E32854" w:rsidRPr="009E2472" w:rsidRDefault="00E32854" w:rsidP="00E32854">
      <w:pPr>
        <w:spacing w:before="200"/>
        <w:rPr>
          <w:rFonts w:ascii="Times New Roman" w:hAnsi="Times New Roman" w:cs="Times New Roman"/>
          <w:b/>
          <w:sz w:val="22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Účinnost:</w:t>
      </w:r>
      <w:r w:rsidRPr="009E2472">
        <w:rPr>
          <w:rFonts w:ascii="Times New Roman" w:hAnsi="Times New Roman" w:cs="Times New Roman"/>
          <w:b/>
          <w:sz w:val="22"/>
          <w:lang w:val="cs-CZ"/>
        </w:rPr>
        <w:tab/>
      </w:r>
      <w:r w:rsidRPr="009E2472">
        <w:rPr>
          <w:rFonts w:ascii="Times New Roman" w:hAnsi="Times New Roman" w:cs="Times New Roman"/>
          <w:sz w:val="22"/>
          <w:lang w:val="cs-CZ"/>
        </w:rPr>
        <w:t>1. 10. 2026</w:t>
      </w:r>
    </w:p>
    <w:p w14:paraId="23D612A5" w14:textId="77777777" w:rsidR="00247DD8" w:rsidRPr="009E2472" w:rsidRDefault="00803F25">
      <w:pPr>
        <w:spacing w:before="180" w:after="80"/>
        <w:jc w:val="center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Čl. 1</w:t>
      </w:r>
      <w:r w:rsidRPr="009E2472">
        <w:rPr>
          <w:rFonts w:ascii="Times New Roman" w:hAnsi="Times New Roman" w:cs="Times New Roman"/>
          <w:b/>
          <w:sz w:val="22"/>
          <w:lang w:val="cs-CZ"/>
        </w:rPr>
        <w:br/>
        <w:t>Předmět úpravy</w:t>
      </w:r>
    </w:p>
    <w:p w14:paraId="6695FAA3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1. Toto opatření stanoví obecná pravidla Husitské teologické fakulty Univerzity Karlovy (dále jen „fakulta“) pro uznávání splnění kontrol studia předmětů na základě obdobných studijních povinností splněných v předchozím nebo souběžném studiu.</w:t>
      </w:r>
    </w:p>
    <w:p w14:paraId="22BD2FFC" w14:textId="086A1245" w:rsidR="00247DD8" w:rsidRPr="009E2472" w:rsidRDefault="00803F25">
      <w:pPr>
        <w:jc w:val="both"/>
        <w:rPr>
          <w:rFonts w:ascii="Times New Roman" w:hAnsi="Times New Roman" w:cs="Times New Roman"/>
          <w:strike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2. Při uznávání se postupuje podle Studijního a zkušebního řádu Univerzity Karlovy (dále jen „SZŘ UK“), Pravidel pro organizaci studia na HTF UK, tohoto opatření a případných navazujících opatření děkana</w:t>
      </w:r>
      <w:r w:rsidR="004878E7" w:rsidRPr="009E2472">
        <w:rPr>
          <w:rFonts w:ascii="Times New Roman" w:hAnsi="Times New Roman" w:cs="Times New Roman"/>
          <w:sz w:val="22"/>
          <w:lang w:val="cs-CZ"/>
        </w:rPr>
        <w:t>.</w:t>
      </w:r>
      <w:r w:rsidRPr="009E2472">
        <w:rPr>
          <w:rFonts w:ascii="Times New Roman" w:hAnsi="Times New Roman" w:cs="Times New Roman"/>
          <w:sz w:val="22"/>
          <w:lang w:val="cs-CZ"/>
        </w:rPr>
        <w:t xml:space="preserve"> </w:t>
      </w:r>
    </w:p>
    <w:p w14:paraId="4EE6982F" w14:textId="77777777" w:rsidR="00247DD8" w:rsidRPr="009E2472" w:rsidRDefault="00803F25">
      <w:pPr>
        <w:spacing w:before="180" w:after="80"/>
        <w:jc w:val="center"/>
        <w:rPr>
          <w:rFonts w:ascii="Times New Roman" w:hAnsi="Times New Roman" w:cs="Times New Roman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Čl. 2</w:t>
      </w:r>
      <w:r w:rsidRPr="009E2472">
        <w:rPr>
          <w:rFonts w:ascii="Times New Roman" w:hAnsi="Times New Roman" w:cs="Times New Roman"/>
          <w:b/>
          <w:sz w:val="22"/>
          <w:lang w:val="cs-CZ"/>
        </w:rPr>
        <w:br/>
        <w:t>Obecná pravidla a kritéria uznání</w:t>
      </w:r>
    </w:p>
    <w:p w14:paraId="7F692168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1. Při posuzování žádosti se přihlíží zejména k obsahu a rozsahu dříve splněné studijní povinnosti, výsledkům učení, odborné úrovni, způsobu kontroly studia a ke studijnímu programu, v němž byla povinnost splněna, ve vztahu ke studijnímu programu a předmětu na fakultě.</w:t>
      </w:r>
    </w:p>
    <w:p w14:paraId="7F3386EB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2. Shodný nebo podobný název předmětu sám o sobě není důvodem pro uznání splnění kontroly studia předmětu.</w:t>
      </w:r>
    </w:p>
    <w:p w14:paraId="76CBD430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3. Jedna splněná studijní povinnost může být v rámci daného studia na fakultě podkladem pro uznání splnění kontroly studia pouze jednoho předmětu. Byla-li na jejím základě již uznána kontrola studia jednoho předmětu, nelze tutéž studijní povinnost použít jako podklad pro uznání dalšího předmětu. Stejně se postupuje, požádá-li student na základě téže studijní povinnosti o uznání více předmětů současně.</w:t>
      </w:r>
    </w:p>
    <w:p w14:paraId="04982828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4. Uznání je možné pouze při splnění časových a dalších podmínek stanovených SZŘ UK. Státní zkoušku ani její část uznat nelze.</w:t>
      </w:r>
    </w:p>
    <w:p w14:paraId="5C493D9A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5. Je-li to pro odborné posouzení potřebné, vychází se ze stanoviska garanta příslušného studijního programu, případně garanta předmětu.</w:t>
      </w:r>
    </w:p>
    <w:p w14:paraId="00CD2A32" w14:textId="77777777" w:rsidR="00247DD8" w:rsidRPr="009E2472" w:rsidRDefault="00803F25">
      <w:pPr>
        <w:spacing w:before="180" w:after="80"/>
        <w:jc w:val="center"/>
        <w:rPr>
          <w:rFonts w:ascii="Times New Roman" w:hAnsi="Times New Roman" w:cs="Times New Roman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Čl. 3</w:t>
      </w:r>
      <w:r w:rsidRPr="009E2472">
        <w:rPr>
          <w:rFonts w:ascii="Times New Roman" w:hAnsi="Times New Roman" w:cs="Times New Roman"/>
          <w:b/>
          <w:sz w:val="22"/>
          <w:lang w:val="cs-CZ"/>
        </w:rPr>
        <w:br/>
        <w:t>Předchozí a souběžné vysokoškolské studium</w:t>
      </w:r>
    </w:p>
    <w:p w14:paraId="59D86D32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1. Studijní povinnost splněná v předchozím nebo souběžném vysokoškolském studiu může být podkladem pro uznání, je-li ve vztahu k předmětu uskutečňovanému na fakultě shledána dostatečně srovnatelnou podle čl. 2.</w:t>
      </w:r>
    </w:p>
    <w:p w14:paraId="5EE1F75F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2. K posouzení mohou být vyžádány doklady o splnění studijní povinnosti, sylabus nebo jiné podklady prokazující její obsah, rozsah, odbornou úroveň a způsob ukončení.</w:t>
      </w:r>
    </w:p>
    <w:p w14:paraId="1DDBE582" w14:textId="77777777" w:rsidR="00247DD8" w:rsidRPr="009E2472" w:rsidRDefault="00803F25">
      <w:pPr>
        <w:spacing w:before="180" w:after="80"/>
        <w:jc w:val="center"/>
        <w:rPr>
          <w:rFonts w:ascii="Times New Roman" w:hAnsi="Times New Roman" w:cs="Times New Roman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Čl. 4</w:t>
      </w:r>
      <w:r w:rsidRPr="009E2472">
        <w:rPr>
          <w:rFonts w:ascii="Times New Roman" w:hAnsi="Times New Roman" w:cs="Times New Roman"/>
          <w:b/>
          <w:sz w:val="22"/>
          <w:lang w:val="cs-CZ"/>
        </w:rPr>
        <w:br/>
        <w:t>Uznávání do navazujícího magisterského studia</w:t>
      </w:r>
    </w:p>
    <w:p w14:paraId="18007895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1. Do navazujícího magisterského studijního programu se neuzná splnění kontroly studia předmětu na základě studijní povinnosti splněné v předchozím bakalářském studiu, pokud byla tato studijní povinnost započtena do plnění požadavků nezbytných pro řádné ukončení tohoto bakalářského studia.</w:t>
      </w:r>
    </w:p>
    <w:p w14:paraId="651EA320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2. Důvodem omezení podle odstavce 1 je rozdílná úroveň bakalářského a navazujícího magisterského studia a požadavek, aby studijní povinnosti využité k řádnému ukončení bakalářského studia nebyly současně využity ke splnění povinností studia vyššího stupně pouze z důvodu obsahové podobnosti nebo shodného názvu předmětu.</w:t>
      </w:r>
    </w:p>
    <w:p w14:paraId="6364E8E6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lastRenderedPageBreak/>
        <w:t>3. Odstavec 1 se nevztahuje na studijní povinnost splněnou nad rámec požadavků nezbytných pro řádné ukončení předchozího bakalářského studia. Takovou povinnost lze posoudit pro uznání, jsou-li současně splněny podmínky SZŘ UK a tohoto opatření.</w:t>
      </w:r>
    </w:p>
    <w:p w14:paraId="3147BD6F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4. U tříletého bakalářského studijního programu se při posouzení podle odstavce 3 přihlíží zejména k tomu, zda daná studijní povinnost nebyla započtena do kreditového plnění potřebného k dosažení 180 kreditů a ke splnění dalších požadavků stanovených pro řádné ukončení bakalářského studia.</w:t>
      </w:r>
    </w:p>
    <w:p w14:paraId="283B2B29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5. Student je povinen na žádost fakulty doložit, že studijní povinnost, o jejíž uznání žádá podle odstavce 3, nebyla využita ke splnění požadavků pro řádné ukončení předchozího bakalářského studia.</w:t>
      </w:r>
    </w:p>
    <w:p w14:paraId="00F38396" w14:textId="77777777" w:rsidR="00247DD8" w:rsidRPr="009E2472" w:rsidRDefault="00803F25">
      <w:pPr>
        <w:spacing w:before="180" w:after="80"/>
        <w:jc w:val="center"/>
        <w:rPr>
          <w:rFonts w:ascii="Times New Roman" w:hAnsi="Times New Roman" w:cs="Times New Roman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Čl. 5</w:t>
      </w:r>
      <w:r w:rsidRPr="009E2472">
        <w:rPr>
          <w:rFonts w:ascii="Times New Roman" w:hAnsi="Times New Roman" w:cs="Times New Roman"/>
          <w:b/>
          <w:sz w:val="22"/>
          <w:lang w:val="cs-CZ"/>
        </w:rPr>
        <w:br/>
        <w:t>Studijní povinnosti splněné na vyšší odborné škole</w:t>
      </w:r>
    </w:p>
    <w:p w14:paraId="190BD41B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1. Obdobnou studijní povinnost splněnou v akreditovaném vzdělávacím programu vyšší odborné školy lze uznat za podmínek stanovených SZŘ UK a tímto opatřením.</w:t>
      </w:r>
    </w:p>
    <w:p w14:paraId="75D4D5A4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2. Při posuzování se přihlíží zejména k odbornému zaměření a úrovni akreditovaného vzdělávacího programu vyšší odborné školy a k obsahové, rozsahové a odborné srovnatelnosti konkrétní studijní povinnosti.</w:t>
      </w:r>
    </w:p>
    <w:p w14:paraId="0114E503" w14:textId="486EF8B6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3. Pro jednotlivé studijní programy fakulty může děkan po předchozím odborném posouzení garantem studijního programu opatřením stanovit vymezený okruh akreditovaných vzdělávacích programů vyšších odborných škol a konkrétní předměty fakulty, u nichž byla dostatečná srovnatelnost předem shledána, včetně dalších podmínek jejich uznání.</w:t>
      </w:r>
    </w:p>
    <w:p w14:paraId="19A259AB" w14:textId="56DDC4C9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4. U předmětů neuvedených v opatření děkana podle odstavce 3 může být na základě předchozího odborného posouzení stanoveno, že jejich dostatečná obsahová a odborná srovnatelnost s daným typem předchozího studia nebyla shledána. Samotné předložení sylabu, anotace nebo podobnost názvu předmětu v takovém případě není důvodem pro uznání.</w:t>
      </w:r>
    </w:p>
    <w:p w14:paraId="0456A3BB" w14:textId="2A671A4D" w:rsidR="00247DD8" w:rsidRPr="009E2472" w:rsidRDefault="00803F25">
      <w:pPr>
        <w:spacing w:before="180" w:after="80"/>
        <w:jc w:val="center"/>
        <w:rPr>
          <w:rFonts w:ascii="Times New Roman" w:hAnsi="Times New Roman" w:cs="Times New Roman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Čl. 6</w:t>
      </w:r>
      <w:r w:rsidRPr="009E2472">
        <w:rPr>
          <w:rFonts w:ascii="Times New Roman" w:hAnsi="Times New Roman" w:cs="Times New Roman"/>
          <w:b/>
          <w:sz w:val="22"/>
          <w:lang w:val="cs-CZ"/>
        </w:rPr>
        <w:br/>
        <w:t>Navazující opatření děkana</w:t>
      </w:r>
    </w:p>
    <w:p w14:paraId="0AD3FB2A" w14:textId="368A3F5B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 xml:space="preserve">1. </w:t>
      </w:r>
      <w:r w:rsidR="0008017D" w:rsidRPr="009E2472">
        <w:rPr>
          <w:rFonts w:ascii="Times New Roman" w:hAnsi="Times New Roman" w:cs="Times New Roman"/>
          <w:sz w:val="22"/>
          <w:lang w:val="cs-CZ"/>
        </w:rPr>
        <w:t>D</w:t>
      </w:r>
      <w:r w:rsidRPr="009E2472">
        <w:rPr>
          <w:rFonts w:ascii="Times New Roman" w:hAnsi="Times New Roman" w:cs="Times New Roman"/>
          <w:sz w:val="22"/>
          <w:lang w:val="cs-CZ"/>
        </w:rPr>
        <w:t>ěkan může k provedení tohoto opatření vydávat pro jednotlivé studijní programy nebo vymezené typy předchozího studia navazující opatření, která konkretizují předem odborně posouzené ekvivalence studijních povinností a podmínky jejich uznávání.</w:t>
      </w:r>
    </w:p>
    <w:p w14:paraId="01573B43" w14:textId="6685AEBA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2. Navazující opatření děkana musí vycházet z odborného stanoviska garanta příslušného studijního programu a být v souladu se SZŘ UK, Pravidly pro organizaci studia na HTF UK a tímto opatřením.</w:t>
      </w:r>
    </w:p>
    <w:p w14:paraId="0A892FA1" w14:textId="2ED3E722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3. Navazující opatření děkana slouží k jednotnému a předvídatelnému postupu při vyřizování žádostí; o konkrétní žádosti se rozhoduje postupem stanoveným SZŘ UK.</w:t>
      </w:r>
    </w:p>
    <w:p w14:paraId="4BF4EAC0" w14:textId="77777777" w:rsidR="00247DD8" w:rsidRPr="009E2472" w:rsidRDefault="00803F25">
      <w:pPr>
        <w:spacing w:before="180" w:after="80"/>
        <w:jc w:val="center"/>
        <w:rPr>
          <w:rFonts w:ascii="Times New Roman" w:hAnsi="Times New Roman" w:cs="Times New Roman"/>
          <w:lang w:val="cs-CZ"/>
        </w:rPr>
      </w:pPr>
      <w:r w:rsidRPr="009E2472">
        <w:rPr>
          <w:rFonts w:ascii="Times New Roman" w:hAnsi="Times New Roman" w:cs="Times New Roman"/>
          <w:b/>
          <w:sz w:val="22"/>
          <w:lang w:val="cs-CZ"/>
        </w:rPr>
        <w:t>Čl. 7</w:t>
      </w:r>
      <w:r w:rsidRPr="009E2472">
        <w:rPr>
          <w:rFonts w:ascii="Times New Roman" w:hAnsi="Times New Roman" w:cs="Times New Roman"/>
          <w:b/>
          <w:sz w:val="22"/>
          <w:lang w:val="cs-CZ"/>
        </w:rPr>
        <w:br/>
        <w:t>Závěrečná ustanovení</w:t>
      </w:r>
    </w:p>
    <w:p w14:paraId="0DDE9860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1. Podrobné organizační informace k podávání žádostí, formuláře a seznam požadovaných podkladů zveřejňuje studijní oddělení v metodice na webových stránkách fakulty.</w:t>
      </w:r>
    </w:p>
    <w:p w14:paraId="2F885F70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2. Toto opatření se použije na žádosti o uznání splnění kontrol studia předmětů podané od 1. října 2026.</w:t>
      </w:r>
    </w:p>
    <w:p w14:paraId="1DC206E2" w14:textId="77777777" w:rsidR="00247DD8" w:rsidRPr="009E2472" w:rsidRDefault="00803F25">
      <w:pPr>
        <w:jc w:val="both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3. Toto opatření nabývá účinnosti dne 1. října 2026.</w:t>
      </w:r>
    </w:p>
    <w:p w14:paraId="378ED29C" w14:textId="77777777" w:rsidR="004878E7" w:rsidRPr="009E2472" w:rsidRDefault="004878E7">
      <w:pPr>
        <w:jc w:val="both"/>
        <w:rPr>
          <w:rFonts w:ascii="Times New Roman" w:hAnsi="Times New Roman" w:cs="Times New Roman"/>
          <w:sz w:val="22"/>
          <w:lang w:val="cs-CZ"/>
        </w:rPr>
      </w:pPr>
    </w:p>
    <w:p w14:paraId="7D328196" w14:textId="77777777" w:rsidR="004878E7" w:rsidRPr="009E2472" w:rsidRDefault="004878E7">
      <w:pPr>
        <w:jc w:val="both"/>
        <w:rPr>
          <w:rFonts w:ascii="Times New Roman" w:hAnsi="Times New Roman" w:cs="Times New Roman"/>
          <w:sz w:val="22"/>
          <w:lang w:val="cs-CZ"/>
        </w:rPr>
      </w:pPr>
    </w:p>
    <w:p w14:paraId="15A24C4F" w14:textId="77777777" w:rsidR="004878E7" w:rsidRPr="009E2472" w:rsidRDefault="004878E7">
      <w:pPr>
        <w:jc w:val="right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doc. ThDr. Jiří Vogel, Th.D.</w:t>
      </w:r>
    </w:p>
    <w:p w14:paraId="0E562D12" w14:textId="77777777" w:rsidR="00247DD8" w:rsidRPr="009E2472" w:rsidRDefault="00803F25">
      <w:pPr>
        <w:jc w:val="right"/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děkan HTF UK</w:t>
      </w:r>
    </w:p>
    <w:p w14:paraId="1B0BD220" w14:textId="148FCD97" w:rsidR="00BD4F55" w:rsidRPr="009E2472" w:rsidRDefault="00BD4F55" w:rsidP="00BD4F55">
      <w:pPr>
        <w:rPr>
          <w:rFonts w:ascii="Times New Roman" w:hAnsi="Times New Roman" w:cs="Times New Roman"/>
          <w:sz w:val="22"/>
          <w:lang w:val="cs-CZ"/>
        </w:rPr>
      </w:pPr>
      <w:r w:rsidRPr="009E2472">
        <w:rPr>
          <w:rFonts w:ascii="Times New Roman" w:hAnsi="Times New Roman" w:cs="Times New Roman"/>
          <w:sz w:val="22"/>
          <w:lang w:val="cs-CZ"/>
        </w:rPr>
        <w:t>V Praze dne</w:t>
      </w:r>
      <w:r w:rsidR="0008017D" w:rsidRPr="009E2472">
        <w:rPr>
          <w:rFonts w:ascii="Times New Roman" w:hAnsi="Times New Roman" w:cs="Times New Roman"/>
          <w:sz w:val="22"/>
          <w:lang w:val="cs-CZ"/>
        </w:rPr>
        <w:t xml:space="preserve"> 15. 9. 2026</w:t>
      </w:r>
      <w:bookmarkStart w:id="0" w:name="_GoBack"/>
      <w:bookmarkEnd w:id="0"/>
    </w:p>
    <w:sectPr w:rsidR="00BD4F55" w:rsidRPr="009E2472" w:rsidSect="00034616">
      <w:pgSz w:w="12240" w:h="15840"/>
      <w:pgMar w:top="85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17D"/>
    <w:rsid w:val="0015074B"/>
    <w:rsid w:val="00247DD8"/>
    <w:rsid w:val="0029639D"/>
    <w:rsid w:val="00326F90"/>
    <w:rsid w:val="004878E7"/>
    <w:rsid w:val="00803F25"/>
    <w:rsid w:val="009215A3"/>
    <w:rsid w:val="009E2472"/>
    <w:rsid w:val="00AA1D8D"/>
    <w:rsid w:val="00B47730"/>
    <w:rsid w:val="00BC0583"/>
    <w:rsid w:val="00BD4F55"/>
    <w:rsid w:val="00CB0664"/>
    <w:rsid w:val="00E328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F116C3"/>
  <w14:defaultImageDpi w14:val="300"/>
  <w15:docId w15:val="{7BA2A70A-8D5B-43B8-AE33-026033EB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  <w:pPr>
      <w:spacing w:after="70" w:line="240" w:lineRule="auto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2C97E0-9E15-4573-AFED-DBA777540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5019</Characters>
  <Application>Microsoft Office Word</Application>
  <DocSecurity>4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Kateřina Patová</cp:lastModifiedBy>
  <cp:revision>2</cp:revision>
  <dcterms:created xsi:type="dcterms:W3CDTF">2026-09-02T13:31:00Z</dcterms:created>
  <dcterms:modified xsi:type="dcterms:W3CDTF">2026-09-02T13:31:00Z</dcterms:modified>
  <cp:category/>
</cp:coreProperties>
</file>