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E448" w14:textId="77777777" w:rsidR="00896056" w:rsidRDefault="0086061A" w:rsidP="0086061A">
      <w:pPr>
        <w:spacing w:line="276" w:lineRule="auto"/>
        <w:jc w:val="both"/>
        <w:rPr>
          <w:rFonts w:ascii="Cambria" w:hAnsi="Cambria" w:cs="Segoe UI"/>
          <w:color w:val="212121"/>
          <w:sz w:val="20"/>
          <w:szCs w:val="20"/>
        </w:rPr>
      </w:pPr>
      <w:r w:rsidRPr="0086061A">
        <w:rPr>
          <w:rFonts w:ascii="Cambria" w:hAnsi="Cambria" w:cs="Segoe UI"/>
          <w:b/>
          <w:bCs/>
          <w:color w:val="212121"/>
          <w:sz w:val="28"/>
          <w:szCs w:val="28"/>
          <w:shd w:val="clear" w:color="auto" w:fill="FFFFFF"/>
        </w:rPr>
        <w:t>Úvod do islámu V</w:t>
      </w:r>
      <w:r w:rsidRPr="0086061A">
        <w:rPr>
          <w:rFonts w:ascii="Cambria" w:hAnsi="Cambria" w:cs="Segoe UI"/>
          <w:b/>
          <w:bCs/>
          <w:color w:val="212121"/>
          <w:sz w:val="28"/>
          <w:szCs w:val="28"/>
          <w:shd w:val="clear" w:color="auto" w:fill="FFFFFF"/>
        </w:rPr>
        <w:t>.</w:t>
      </w:r>
      <w:r w:rsidRPr="0086061A">
        <w:rPr>
          <w:rFonts w:ascii="Cambria" w:hAnsi="Cambria" w:cs="Segoe UI"/>
          <w:b/>
          <w:bCs/>
          <w:color w:val="212121"/>
          <w:sz w:val="28"/>
          <w:szCs w:val="28"/>
          <w:shd w:val="clear" w:color="auto" w:fill="FFFFFF"/>
        </w:rPr>
        <w:t xml:space="preserve"> - 5. listopadu 2020</w:t>
      </w:r>
    </w:p>
    <w:p w14:paraId="47DB7DCA" w14:textId="324D7D73" w:rsidR="00896056" w:rsidRDefault="0086061A" w:rsidP="00896056">
      <w:pPr>
        <w:spacing w:line="240" w:lineRule="auto"/>
        <w:jc w:val="both"/>
        <w:rPr>
          <w:rFonts w:ascii="Cambria" w:hAnsi="Cambria" w:cs="Segoe UI"/>
          <w:color w:val="212121"/>
          <w:sz w:val="24"/>
          <w:szCs w:val="24"/>
          <w:shd w:val="clear" w:color="auto" w:fill="FFFFFF"/>
        </w:rPr>
      </w:pP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Milí studenti, naším dnešním tématem jsou SUNNA (tj. islámská tradice) a jednotlivá zaznamenaná podání, z nichž sestává, tj. HADÍSY (tak o nich budeme česky hovořit; přesný přepis má interdentální sykavku hadíth). K tomuto tématu si přečtěte kapitolu Sunna, islámská tradice v mých "Duchovních cestách islámu" (s. 47-57) a/nebo hesla Sunna a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Hadís na Wikipedii. Pro muslimy jsou zaznamenané výroky Muhammada základním náboženským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autoritativním textem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hned vedle Koránu. Byly sbírány a tříděny v 8.-9. století, kdy zároveň posloužily k vybudování škol islámského práva. Nejvýznamnější sbírky pořídili al-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Buchárí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(z. 870) a </w:t>
      </w:r>
      <w:proofErr w:type="gram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Muslim</w:t>
      </w:r>
      <w:proofErr w:type="gram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(z. 875). Říká se jim krátce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Sahíh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-y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tj. „Správné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"; tedy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Sahíh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(al-)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Buchárí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Sahíh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Muslim</w:t>
      </w:r>
      <w:proofErr w:type="gram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. Další čtyři uznávaní sběratelé hadísů jsou Abú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Dáwúd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at-Tirmidhí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an-</w:t>
      </w:r>
      <w:proofErr w:type="gram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Nasá'í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a</w:t>
      </w:r>
      <w:proofErr w:type="gram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Ibn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Mádža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. Souhrnně se všem jmenovaným říká "šest knih", některé v nich obsažené hadísy se překrývají. Jsou i jiné uznávané sbírky, např.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Musnad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od Ibn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Hanbala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nebo al-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Muwatta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' ("Upravená cesta") od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Málika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b. Anas, zakladatele jedné ze sunnitských právních škol.</w:t>
      </w:r>
    </w:p>
    <w:p w14:paraId="62015E79" w14:textId="49C244EB" w:rsidR="00896056" w:rsidRDefault="0086061A" w:rsidP="00896056">
      <w:pPr>
        <w:spacing w:line="240" w:lineRule="auto"/>
        <w:jc w:val="both"/>
        <w:rPr>
          <w:rFonts w:ascii="Cambria" w:hAnsi="Cambria" w:cs="Segoe UI"/>
          <w:color w:val="212121"/>
          <w:sz w:val="24"/>
          <w:szCs w:val="24"/>
          <w:shd w:val="clear" w:color="auto" w:fill="FFFFFF"/>
        </w:rPr>
      </w:pP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Vzhledem k politicko-společenskému významu pokynů, příkazů a zákazů, vkládaných v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hadísech do úst Prorokovi, ujímala se mezi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tradovanými hadísy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spousta tendenčně konstruovaných falz. Proto bylo nutno určit kritérium pravdivosti, jímž se stal odkaz na jména ctihodných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tradentů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, kteří si jednotlivá podání předávali přes práh generací. Každý hadís má tak na začátku tzv. ISNÁD ("podepření" tj. řetěz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tradentů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) a teprve po něm </w:t>
      </w:r>
      <w:proofErr w:type="gram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MATN  (</w:t>
      </w:r>
      <w:proofErr w:type="gram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vlastní text). V mé knize i v hesle HADÍS najdete údaje o tom, jak islámští právníci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kategorizovali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hadísy co do věrohodnosti podle jednotlivých nedostatků.</w:t>
      </w:r>
    </w:p>
    <w:p w14:paraId="291B5EC5" w14:textId="6C23A511" w:rsidR="00896056" w:rsidRDefault="0086061A" w:rsidP="00896056">
      <w:pPr>
        <w:spacing w:line="240" w:lineRule="auto"/>
        <w:jc w:val="both"/>
        <w:rPr>
          <w:rFonts w:ascii="Cambria" w:hAnsi="Cambria" w:cs="Segoe UI"/>
          <w:color w:val="212121"/>
          <w:sz w:val="24"/>
          <w:szCs w:val="24"/>
          <w:shd w:val="clear" w:color="auto" w:fill="FFFFFF"/>
        </w:rPr>
      </w:pP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V evropské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islamologii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upozornil na značně problematickou autenticitu mnoha hadísů počátkem 20. století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Ignaz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Goldziher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. V islámském světě s nimi pracují sunnitské autority; naopak šíité jmenované sborníky odmítají a staví proti nim vlastní soubory, opřené značnou měrou nikoli o Muhammada, ale o jeho bratrance Alího a některé další imámy. V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arabském světě vyvolal svého času rozruch svérázným přístupem libyjský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Muammar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Kaddáfí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, který hadísy a spolu s nimi autoritu a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společenskou roli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duchovenstva citelně marginalizoval. Islámští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právníci (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faqíh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pl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fuqahá</w:t>
      </w:r>
      <w:proofErr w:type="spellEnd"/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’) zpravidla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dokážou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citovat početné dlouhé hadísy podporující jejich stanoviska v právních sporech. Když jsem studoval v Káhiře (v r. 1967), skličovalo mě to. Vždyť my, orientalisté, jsme si potřebné hadísy k argumentaci museli vyhledávat v pomůckách, jako jsou těžké objemné 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osmi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svazkové konkordance islámských tradic, které v letech 1933 až 1988 sepsal holandský orientalista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Wensinck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. To vše je ovšem dnes minulost: nástup počítačů umožnil vydat elektronicky islámské klasické sbírky hadísů i s anglickými překlady.</w:t>
      </w:r>
    </w:p>
    <w:p w14:paraId="34623CCF" w14:textId="0AFEF232" w:rsidR="00CE7B15" w:rsidRPr="0086061A" w:rsidRDefault="0086061A" w:rsidP="0089605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U nás věnoval hadísům zvláštní pozornost arabista ze známé právnické rodiny Petr Pelikán. V r. 1997 vydal pro Právnickou fakultu UK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skriptum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"</w:t>
      </w:r>
      <w:proofErr w:type="gram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Sunna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- Pramen</w:t>
      </w:r>
      <w:proofErr w:type="gram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islámského práva" a v r. 2008 vydal v elegantní edici překlad eticky vyzrálých hadísů An-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Nawawího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"Zahrady spravedlivých". Brněnská muslimská komunita vydala pro svou potřebu také v islámském světě velmi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ceněnou </w:t>
      </w:r>
      <w:proofErr w:type="spellStart"/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Nawáwího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sbírku "Čtyřiceti hadísů". Z opačného břehu stojí za zmínku, že útoky na zastaralé a morálně dnes problematické hadísy vydávají a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komentují také česká islamofobní médi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a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(např.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Eurabia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). S cílem očerňovat islám vyšel u</w:t>
      </w:r>
      <w:r w:rsidR="00896056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 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nás také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překlad brožury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známého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islamobijce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Billa </w:t>
      </w:r>
      <w:proofErr w:type="spellStart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Warnera</w:t>
      </w:r>
      <w:proofErr w:type="spellEnd"/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"Hadísy. Mohamedova sunna" (Brno 2015, 2016). Je jistě nepochybné, že leckteré </w:t>
      </w:r>
      <w:r w:rsidR="00896056"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myšlenky</w:t>
      </w:r>
      <w:r w:rsidRPr="0086061A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a pokyny v hadísech jsou pro moderního člověka zastaralé či přímo principiálně nepřijatelné. Mnozí muslimští intelektuálové jsou si toho vědomi a hledají vhodná východiska.</w:t>
      </w:r>
    </w:p>
    <w:sectPr w:rsidR="00CE7B15" w:rsidRPr="0086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1A"/>
    <w:rsid w:val="0086061A"/>
    <w:rsid w:val="00896056"/>
    <w:rsid w:val="00C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4AF2"/>
  <w15:chartTrackingRefBased/>
  <w15:docId w15:val="{A4686822-2198-47E3-9BB1-F110279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Vinklát</dc:creator>
  <cp:keywords/>
  <dc:description/>
  <cp:lastModifiedBy>Marek Vinklát</cp:lastModifiedBy>
  <cp:revision>2</cp:revision>
  <dcterms:created xsi:type="dcterms:W3CDTF">2020-11-04T11:35:00Z</dcterms:created>
  <dcterms:modified xsi:type="dcterms:W3CDTF">2020-11-04T11:39:00Z</dcterms:modified>
</cp:coreProperties>
</file>