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3"/>
        <w:gridCol w:w="921"/>
        <w:gridCol w:w="915"/>
        <w:gridCol w:w="917"/>
        <w:gridCol w:w="916"/>
        <w:gridCol w:w="919"/>
        <w:gridCol w:w="1387"/>
      </w:tblGrid>
      <w:tr w:rsidR="00207453" w:rsidTr="00170927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 – CHARAKTERISTIKA STUDIJNÍHO PŘEDMĚTU</w:t>
            </w:r>
          </w:p>
        </w:tc>
      </w:tr>
      <w:tr w:rsidR="00207453" w:rsidTr="00170927"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Název studijního předmětu</w:t>
            </w:r>
          </w:p>
        </w:tc>
        <w:tc>
          <w:tcPr>
            <w:tcW w:w="366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SOCIÁLNÍ  SPRÁVA I., II.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37a,b</w:t>
            </w:r>
          </w:p>
        </w:tc>
      </w:tr>
      <w:tr w:rsidR="00207453" w:rsidTr="00170927"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Typ předmětu</w:t>
            </w:r>
          </w:p>
        </w:tc>
        <w:tc>
          <w:tcPr>
            <w:tcW w:w="18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P (I. a II.)</w:t>
            </w:r>
          </w:p>
        </w:tc>
        <w:tc>
          <w:tcPr>
            <w:tcW w:w="275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Dopor. ročník / semestr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1 ZS, LS</w:t>
            </w:r>
          </w:p>
        </w:tc>
      </w:tr>
      <w:tr w:rsidR="00207453" w:rsidTr="00170927"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Rozsah studijního předmětu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sz w:val="22"/>
                <w:szCs w:val="22"/>
              </w:rPr>
              <w:t>13</w:t>
            </w:r>
          </w:p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(I. a II.)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hod. za týden</w:t>
            </w:r>
          </w:p>
        </w:tc>
        <w:tc>
          <w:tcPr>
            <w:tcW w:w="916" w:type="dxa"/>
            <w:tcBorders>
              <w:left w:val="single" w:sz="2" w:space="0" w:color="000000"/>
              <w:bottom w:val="single" w:sz="2" w:space="0" w:color="000000"/>
            </w:tcBorders>
          </w:tcPr>
          <w:p w:rsidR="00207453" w:rsidRDefault="00207453" w:rsidP="00170927">
            <w:pPr>
              <w:snapToGrid w:val="0"/>
            </w:pPr>
            <w:r>
              <w:rPr>
                <w:sz w:val="22"/>
                <w:szCs w:val="22"/>
              </w:rPr>
              <w:t>0/1 (I.)</w:t>
            </w:r>
          </w:p>
          <w:p w:rsidR="00207453" w:rsidRDefault="00207453" w:rsidP="00170927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1/0 (II.)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kreditů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sz w:val="22"/>
                <w:szCs w:val="22"/>
              </w:rPr>
              <w:t xml:space="preserve">2 (I.); </w:t>
            </w:r>
          </w:p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4 (II.)</w:t>
            </w:r>
          </w:p>
        </w:tc>
      </w:tr>
      <w:tr w:rsidR="00207453" w:rsidTr="00170927"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Jiný způsob vyjádření rozsahu</w:t>
            </w:r>
          </w:p>
        </w:tc>
        <w:tc>
          <w:tcPr>
            <w:tcW w:w="18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</w:pPr>
          </w:p>
        </w:tc>
        <w:tc>
          <w:tcPr>
            <w:tcW w:w="18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Dvousemestrální předmět</w:t>
            </w:r>
          </w:p>
        </w:tc>
        <w:tc>
          <w:tcPr>
            <w:tcW w:w="2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sz w:val="22"/>
                <w:szCs w:val="22"/>
              </w:rPr>
              <w:t>NE</w:t>
            </w:r>
          </w:p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2 jednosemestrální předměty</w:t>
            </w:r>
          </w:p>
        </w:tc>
      </w:tr>
      <w:tr w:rsidR="00207453" w:rsidTr="00170927"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Způsob zakončení</w:t>
            </w:r>
          </w:p>
        </w:tc>
        <w:tc>
          <w:tcPr>
            <w:tcW w:w="18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sz w:val="22"/>
                <w:szCs w:val="22"/>
              </w:rPr>
              <w:t>zápočet (I.);</w:t>
            </w:r>
          </w:p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zkouška (II.)</w:t>
            </w:r>
          </w:p>
        </w:tc>
        <w:tc>
          <w:tcPr>
            <w:tcW w:w="18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2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sz w:val="22"/>
                <w:szCs w:val="22"/>
              </w:rPr>
              <w:t>seminář (I.);</w:t>
            </w:r>
          </w:p>
          <w:p w:rsidR="00207453" w:rsidRDefault="00207453" w:rsidP="0017092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přednáška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(II.)</w:t>
            </w:r>
          </w:p>
        </w:tc>
      </w:tr>
      <w:tr w:rsidR="00207453" w:rsidTr="00170927"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Další požadavky na studenta</w:t>
            </w:r>
          </w:p>
        </w:tc>
        <w:tc>
          <w:tcPr>
            <w:tcW w:w="5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Znalost základní studijní literatury a odpřednášené látky.</w:t>
            </w:r>
          </w:p>
        </w:tc>
      </w:tr>
      <w:tr w:rsidR="00207453" w:rsidTr="00170927">
        <w:tc>
          <w:tcPr>
            <w:tcW w:w="3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Vyučující</w:t>
            </w:r>
          </w:p>
        </w:tc>
        <w:tc>
          <w:tcPr>
            <w:tcW w:w="59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ThDr. Markéta Kateřina Holečková</w:t>
            </w:r>
          </w:p>
        </w:tc>
      </w:tr>
      <w:tr w:rsidR="00207453" w:rsidTr="00170927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  <w:rPr>
                <w:b/>
                <w:i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Anotace předmětu, příp. osnova po jednotlivých blocích ev. týdnech výuky</w:t>
            </w:r>
          </w:p>
        </w:tc>
      </w:tr>
      <w:tr w:rsidR="00207453" w:rsidTr="00170927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snapToGrid w:val="0"/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Cílem předmětu</w:t>
            </w:r>
            <w:r>
              <w:rPr>
                <w:iCs/>
                <w:sz w:val="22"/>
                <w:szCs w:val="22"/>
              </w:rPr>
              <w:t xml:space="preserve"> je prohloubit odborné kompetence studentů v problematice systémového uspokojování sociálně potřebných klientů. Struktura předmětu je rozdělena do částí: teorie sociální správy, obory sociální správy, instituce sociální správy a management (řízení a postupy) v sociální správě.</w:t>
            </w:r>
          </w:p>
          <w:p w:rsidR="00207453" w:rsidRDefault="00207453" w:rsidP="00170927">
            <w:pPr>
              <w:pStyle w:val="Obsahtabulky"/>
              <w:snapToGrid w:val="0"/>
              <w:jc w:val="both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Stručná anotace předmětu v zimním semestru </w:t>
            </w:r>
          </w:p>
          <w:p w:rsidR="00207453" w:rsidRDefault="00207453" w:rsidP="007E0CBF">
            <w:pPr>
              <w:pStyle w:val="Obsahtabulky"/>
              <w:numPr>
                <w:ilvl w:val="0"/>
                <w:numId w:val="2"/>
              </w:num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Předmět a metody sociální správy, institucionální zabezpečení sociálních systémů. Správa, veřejná správa a samospráva. Hlavní subjekty veřejné správy. Nástroje a organizační principy veřejné správy. Vztah samosprávy a státu.</w:t>
            </w:r>
          </w:p>
          <w:p w:rsidR="00207453" w:rsidRDefault="00207453" w:rsidP="007E0CBF">
            <w:pPr>
              <w:pStyle w:val="Obsahtabulky"/>
              <w:numPr>
                <w:ilvl w:val="0"/>
                <w:numId w:val="2"/>
              </w:num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Pojetí sociální správy v Evropě a v České republice. Soudobé systémy sociální správy. Evropské dohody a jejich vliv na vývoj sociální správy v Evropě. Koncepce „Evropa obcí a regionů“.</w:t>
            </w:r>
          </w:p>
          <w:p w:rsidR="00207453" w:rsidRDefault="00207453" w:rsidP="007E0CBF">
            <w:pPr>
              <w:pStyle w:val="Obsahtabulky"/>
              <w:numPr>
                <w:ilvl w:val="0"/>
                <w:numId w:val="2"/>
              </w:numPr>
              <w:snapToGrid w:val="0"/>
              <w:jc w:val="both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Subjekty a objekty sociální správy. Role jednotlivých subjektů sociální správy. Sociální správa sociální ochrana. Financování státní politiky zaměstnanosti, veřejnoprávní fondy, doplňkové sociální soustavy, nestátní organizace. Pravidla pro rozvoj finančního managementu v organizaci.</w:t>
            </w:r>
          </w:p>
          <w:p w:rsidR="00207453" w:rsidRDefault="00207453" w:rsidP="00170927">
            <w:pPr>
              <w:pStyle w:val="Obsahtabulky"/>
              <w:snapToGrid w:val="0"/>
              <w:jc w:val="both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Stručná anotace předmětu v letním semestru </w:t>
            </w:r>
          </w:p>
          <w:p w:rsidR="00207453" w:rsidRDefault="00207453" w:rsidP="007E0CBF">
            <w:pPr>
              <w:pStyle w:val="Obsahtabulky"/>
              <w:numPr>
                <w:ilvl w:val="0"/>
                <w:numId w:val="3"/>
              </w:num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Výkon veřejnoprávní sociální správy: v oblasti sociálních služeb, kritéria sociálně demografické analýzy a komunitního rozvoje obce, ukazatele vybavenosti územních celků, vývoje sociálních jevů. Orgány veřejné sociální správy. Správní řízení a správní řád.</w:t>
            </w:r>
          </w:p>
          <w:p w:rsidR="00207453" w:rsidRDefault="00207453" w:rsidP="007E0CBF">
            <w:pPr>
              <w:pStyle w:val="Obsahtabulky"/>
              <w:numPr>
                <w:ilvl w:val="0"/>
                <w:numId w:val="3"/>
              </w:numPr>
              <w:snapToGrid w:val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Procesy v sociální správě. Obecné principy. Principy správního řízení. Principy občansko správního řízení. Státní služba.</w:t>
            </w:r>
          </w:p>
          <w:p w:rsidR="00207453" w:rsidRDefault="00207453" w:rsidP="007E0CBF">
            <w:pPr>
              <w:pStyle w:val="Obsahtabulky"/>
              <w:numPr>
                <w:ilvl w:val="0"/>
                <w:numId w:val="3"/>
              </w:numPr>
              <w:snapToGrid w:val="0"/>
              <w:jc w:val="both"/>
              <w:rPr>
                <w:b/>
                <w:bCs/>
              </w:rPr>
            </w:pPr>
            <w:r>
              <w:rPr>
                <w:iCs/>
                <w:sz w:val="22"/>
                <w:szCs w:val="22"/>
              </w:rPr>
              <w:t>Sociálně právní ochrana. Správa zaměstnanosti. Zdravotní správa. Správa sociálního pojištění. Doplňkové penzijní připojištění. Správa státní sociální podpory. Sociální péče. Sociální služby.</w:t>
            </w:r>
          </w:p>
        </w:tc>
      </w:tr>
      <w:tr w:rsidR="00207453" w:rsidTr="00170927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snapToGrid w:val="0"/>
            </w:pPr>
            <w:r>
              <w:rPr>
                <w:b/>
                <w:bCs/>
                <w:sz w:val="22"/>
                <w:szCs w:val="22"/>
              </w:rPr>
              <w:t>Základní studijní literatura a studijní pomůcky</w:t>
            </w:r>
          </w:p>
        </w:tc>
      </w:tr>
      <w:tr w:rsidR="00207453" w:rsidRPr="002B4C31" w:rsidTr="00170927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170927">
            <w:pPr>
              <w:pStyle w:val="Obsahtabulky"/>
              <w:numPr>
                <w:ilvl w:val="0"/>
                <w:numId w:val="1"/>
              </w:numPr>
              <w:tabs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TOMEŠ, Igor a kolektiv. </w:t>
            </w:r>
            <w:r>
              <w:rPr>
                <w:i/>
                <w:iCs/>
                <w:sz w:val="22"/>
                <w:szCs w:val="22"/>
              </w:rPr>
              <w:t xml:space="preserve"> Sociální správa.</w:t>
            </w:r>
            <w:r>
              <w:rPr>
                <w:sz w:val="22"/>
                <w:szCs w:val="22"/>
              </w:rPr>
              <w:t xml:space="preserve"> Praha: Portál, 2002. 301 s. ISBN 80-7178-560-1.</w:t>
            </w:r>
          </w:p>
          <w:p w:rsidR="00207453" w:rsidRDefault="00207453" w:rsidP="00170927">
            <w:pPr>
              <w:pStyle w:val="Obsahtabulky"/>
              <w:numPr>
                <w:ilvl w:val="0"/>
                <w:numId w:val="1"/>
              </w:numPr>
              <w:tabs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TOMEŠ Igor. </w:t>
            </w:r>
            <w:r>
              <w:rPr>
                <w:i/>
                <w:sz w:val="22"/>
                <w:szCs w:val="22"/>
              </w:rPr>
              <w:t>Úvod do teorie a metodologie sociální politiky</w:t>
            </w:r>
            <w:r>
              <w:rPr>
                <w:sz w:val="22"/>
                <w:szCs w:val="22"/>
              </w:rPr>
              <w:t>. Praha: Portál, 2010. 425 s. ISBN 978-80-7367-680-3.</w:t>
            </w:r>
          </w:p>
          <w:p w:rsidR="00207453" w:rsidRDefault="00207453" w:rsidP="00170927">
            <w:pPr>
              <w:pStyle w:val="Obsahtabulky"/>
              <w:numPr>
                <w:ilvl w:val="0"/>
                <w:numId w:val="1"/>
              </w:numPr>
              <w:tabs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Vybrané české právní a vládní dokumenty</w:t>
            </w:r>
          </w:p>
          <w:p w:rsidR="00207453" w:rsidRPr="002B4C31" w:rsidRDefault="00207453" w:rsidP="00170927">
            <w:pPr>
              <w:pStyle w:val="Obsahtabulky"/>
              <w:numPr>
                <w:ilvl w:val="0"/>
                <w:numId w:val="1"/>
              </w:numPr>
              <w:tabs>
                <w:tab w:val="left" w:pos="7920"/>
              </w:tabs>
              <w:snapToGrid w:val="0"/>
              <w:jc w:val="both"/>
              <w:rPr>
                <w:bCs/>
              </w:rPr>
            </w:pPr>
            <w:r w:rsidRPr="002B4C31">
              <w:rPr>
                <w:sz w:val="22"/>
                <w:szCs w:val="22"/>
              </w:rPr>
              <w:t>Vybrané mezinárodní, právní a vládní dokumenty.</w:t>
            </w:r>
          </w:p>
        </w:tc>
      </w:tr>
      <w:tr w:rsidR="00207453" w:rsidTr="00170927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207453" w:rsidRDefault="00207453" w:rsidP="00170927">
            <w:pPr>
              <w:pStyle w:val="Obsahtabulky"/>
              <w:tabs>
                <w:tab w:val="left" w:pos="7920"/>
              </w:tabs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Doporučená studijní literatura a studijní pomůcky</w:t>
            </w:r>
          </w:p>
        </w:tc>
      </w:tr>
      <w:tr w:rsidR="00207453" w:rsidTr="00170927"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453" w:rsidRDefault="00207453" w:rsidP="009A5656">
            <w:pPr>
              <w:pStyle w:val="Obsahtabulky"/>
              <w:tabs>
                <w:tab w:val="left" w:pos="7920"/>
              </w:tabs>
              <w:snapToGrid w:val="0"/>
              <w:ind w:left="360"/>
              <w:jc w:val="both"/>
            </w:pPr>
            <w:r>
              <w:t xml:space="preserve">1) ČERMÁKOVÁ,Kristýna, HOLEČKOVÁ,Markéta Kateřina. </w:t>
            </w:r>
            <w:r w:rsidRPr="009A5656">
              <w:rPr>
                <w:i/>
              </w:rPr>
              <w:t>Standardy kvality sociálních služeb – výkladový slovník pro poskytovatele.</w:t>
            </w:r>
            <w:r>
              <w:t xml:space="preserve"> MPSV ČR, 2008.</w:t>
            </w:r>
          </w:p>
        </w:tc>
      </w:tr>
    </w:tbl>
    <w:p w:rsidR="00207453" w:rsidRDefault="00207453"/>
    <w:sectPr w:rsidR="00207453" w:rsidSect="00DB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59"/>
    <w:multiLevelType w:val="multilevel"/>
    <w:tmpl w:val="A1443A6E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5A"/>
    <w:multiLevelType w:val="multilevel"/>
    <w:tmpl w:val="0000005A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CF02772"/>
    <w:multiLevelType w:val="hybridMultilevel"/>
    <w:tmpl w:val="FE3CD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BF"/>
    <w:rsid w:val="00170927"/>
    <w:rsid w:val="00207453"/>
    <w:rsid w:val="002B4C31"/>
    <w:rsid w:val="005531F3"/>
    <w:rsid w:val="00611AF5"/>
    <w:rsid w:val="006B0CF8"/>
    <w:rsid w:val="007E0CBF"/>
    <w:rsid w:val="009A5656"/>
    <w:rsid w:val="00AE0D66"/>
    <w:rsid w:val="00DB7E66"/>
    <w:rsid w:val="00E2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B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sahtabulky">
    <w:name w:val="Obsah tabulky"/>
    <w:basedOn w:val="Normal"/>
    <w:uiPriority w:val="99"/>
    <w:rsid w:val="007E0CB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409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</dc:creator>
  <cp:keywords/>
  <dc:description/>
  <cp:lastModifiedBy>Beata Krahulcová</cp:lastModifiedBy>
  <cp:revision>5</cp:revision>
  <dcterms:created xsi:type="dcterms:W3CDTF">2013-10-25T15:01:00Z</dcterms:created>
  <dcterms:modified xsi:type="dcterms:W3CDTF">2013-10-30T13:08:00Z</dcterms:modified>
</cp:coreProperties>
</file>